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01B5" w14:textId="61AA1C2C" w:rsidR="008102EC" w:rsidRPr="007D611A" w:rsidRDefault="008102EC" w:rsidP="007D611A">
      <w:pPr>
        <w:spacing w:after="0"/>
        <w:jc w:val="center"/>
        <w:rPr>
          <w:b/>
          <w:bCs/>
          <w:sz w:val="44"/>
          <w:szCs w:val="44"/>
        </w:rPr>
      </w:pPr>
      <w:r w:rsidRPr="007D611A">
        <w:rPr>
          <w:b/>
          <w:bCs/>
          <w:sz w:val="44"/>
          <w:szCs w:val="44"/>
        </w:rPr>
        <w:t>GAME-620 Making Meaningful Games</w:t>
      </w:r>
    </w:p>
    <w:p w14:paraId="0BF77E54" w14:textId="1096D550" w:rsidR="008876FC" w:rsidRDefault="008876FC" w:rsidP="007D611A">
      <w:pPr>
        <w:spacing w:after="0"/>
        <w:jc w:val="center"/>
        <w:rPr>
          <w:b/>
          <w:bCs/>
          <w:sz w:val="24"/>
          <w:szCs w:val="24"/>
        </w:rPr>
      </w:pPr>
      <w:r>
        <w:rPr>
          <w:b/>
          <w:bCs/>
          <w:sz w:val="24"/>
          <w:szCs w:val="24"/>
        </w:rPr>
        <w:t>Fall 2</w:t>
      </w:r>
      <w:r w:rsidR="00BE52C0">
        <w:rPr>
          <w:b/>
          <w:bCs/>
          <w:sz w:val="24"/>
          <w:szCs w:val="24"/>
        </w:rPr>
        <w:t>02</w:t>
      </w:r>
      <w:r w:rsidR="00047B7B">
        <w:rPr>
          <w:b/>
          <w:bCs/>
          <w:sz w:val="24"/>
          <w:szCs w:val="24"/>
        </w:rPr>
        <w:t>5</w:t>
      </w:r>
      <w:r>
        <w:rPr>
          <w:b/>
          <w:bCs/>
          <w:sz w:val="24"/>
          <w:szCs w:val="24"/>
        </w:rPr>
        <w:t xml:space="preserve"> | </w:t>
      </w:r>
      <w:r w:rsidR="00BE52C0">
        <w:rPr>
          <w:b/>
          <w:bCs/>
          <w:sz w:val="24"/>
          <w:szCs w:val="24"/>
        </w:rPr>
        <w:t>Mondays</w:t>
      </w:r>
      <w:r w:rsidRPr="008876FC">
        <w:rPr>
          <w:b/>
          <w:bCs/>
          <w:sz w:val="24"/>
          <w:szCs w:val="24"/>
        </w:rPr>
        <w:t xml:space="preserve"> 2:30-5:30pm EST</w:t>
      </w:r>
      <w:r>
        <w:rPr>
          <w:b/>
          <w:bCs/>
          <w:sz w:val="24"/>
          <w:szCs w:val="24"/>
        </w:rPr>
        <w:t xml:space="preserve"> |</w:t>
      </w:r>
      <w:r w:rsidRPr="008876FC">
        <w:rPr>
          <w:b/>
          <w:bCs/>
          <w:sz w:val="24"/>
          <w:szCs w:val="24"/>
        </w:rPr>
        <w:t xml:space="preserve"> </w:t>
      </w:r>
      <w:r w:rsidR="00534BBF">
        <w:rPr>
          <w:b/>
          <w:bCs/>
          <w:sz w:val="24"/>
          <w:szCs w:val="24"/>
        </w:rPr>
        <w:t xml:space="preserve">Location: </w:t>
      </w:r>
      <w:r w:rsidR="00274AB2">
        <w:rPr>
          <w:b/>
          <w:bCs/>
          <w:sz w:val="24"/>
          <w:szCs w:val="24"/>
        </w:rPr>
        <w:t>AU Game Center Classroom (DMTI 117)</w:t>
      </w:r>
    </w:p>
    <w:p w14:paraId="71EEBCCB" w14:textId="77777777" w:rsidR="008876FC" w:rsidRDefault="008876FC" w:rsidP="008876FC">
      <w:pPr>
        <w:spacing w:after="0"/>
        <w:rPr>
          <w:b/>
          <w:bCs/>
          <w:sz w:val="20"/>
          <w:szCs w:val="20"/>
        </w:rPr>
      </w:pPr>
    </w:p>
    <w:p w14:paraId="25B384EB" w14:textId="1D8AD3DE" w:rsidR="008102EC" w:rsidRPr="008876FC" w:rsidRDefault="008102EC" w:rsidP="00BE52C0">
      <w:pPr>
        <w:spacing w:after="0" w:line="240" w:lineRule="auto"/>
        <w:rPr>
          <w:b/>
          <w:bCs/>
          <w:sz w:val="24"/>
          <w:szCs w:val="24"/>
        </w:rPr>
      </w:pPr>
      <w:r w:rsidRPr="00383C5E">
        <w:rPr>
          <w:b/>
          <w:bCs/>
          <w:sz w:val="20"/>
          <w:szCs w:val="20"/>
        </w:rPr>
        <w:t xml:space="preserve">Professor Andrew Phelps </w:t>
      </w:r>
    </w:p>
    <w:p w14:paraId="799CFDCC" w14:textId="59609105" w:rsidR="008102EC" w:rsidRDefault="008102EC" w:rsidP="00BE52C0">
      <w:pPr>
        <w:spacing w:after="0" w:line="240" w:lineRule="auto"/>
        <w:rPr>
          <w:b/>
          <w:bCs/>
          <w:sz w:val="20"/>
          <w:szCs w:val="20"/>
        </w:rPr>
      </w:pPr>
      <w:r w:rsidRPr="00383C5E">
        <w:rPr>
          <w:b/>
          <w:bCs/>
          <w:sz w:val="20"/>
          <w:szCs w:val="20"/>
        </w:rPr>
        <w:t>American University School of Communication</w:t>
      </w:r>
      <w:r w:rsidR="00383C5E">
        <w:rPr>
          <w:b/>
          <w:bCs/>
          <w:sz w:val="20"/>
          <w:szCs w:val="20"/>
        </w:rPr>
        <w:t xml:space="preserve"> | Division of Film &amp; Media Arts</w:t>
      </w:r>
    </w:p>
    <w:p w14:paraId="2024E2E9" w14:textId="2563270D" w:rsidR="008102EC" w:rsidRPr="00383C5E" w:rsidRDefault="008102EC" w:rsidP="00BE52C0">
      <w:pPr>
        <w:spacing w:after="0" w:line="240" w:lineRule="auto"/>
        <w:rPr>
          <w:b/>
          <w:bCs/>
          <w:sz w:val="20"/>
          <w:szCs w:val="20"/>
        </w:rPr>
      </w:pPr>
      <w:r w:rsidRPr="00383C5E">
        <w:rPr>
          <w:b/>
          <w:bCs/>
          <w:sz w:val="20"/>
          <w:szCs w:val="20"/>
        </w:rPr>
        <w:t>Director, A</w:t>
      </w:r>
      <w:r w:rsidR="00383C5E">
        <w:rPr>
          <w:b/>
          <w:bCs/>
          <w:sz w:val="20"/>
          <w:szCs w:val="20"/>
        </w:rPr>
        <w:t xml:space="preserve">merican </w:t>
      </w:r>
      <w:r w:rsidRPr="00383C5E">
        <w:rPr>
          <w:b/>
          <w:bCs/>
          <w:sz w:val="20"/>
          <w:szCs w:val="20"/>
        </w:rPr>
        <w:t>U</w:t>
      </w:r>
      <w:r w:rsidR="00383C5E">
        <w:rPr>
          <w:b/>
          <w:bCs/>
          <w:sz w:val="20"/>
          <w:szCs w:val="20"/>
        </w:rPr>
        <w:t>niversity</w:t>
      </w:r>
      <w:r w:rsidRPr="00383C5E">
        <w:rPr>
          <w:b/>
          <w:bCs/>
          <w:sz w:val="20"/>
          <w:szCs w:val="20"/>
        </w:rPr>
        <w:t xml:space="preserve"> Game </w:t>
      </w:r>
      <w:r w:rsidR="0084158D">
        <w:rPr>
          <w:b/>
          <w:bCs/>
          <w:sz w:val="20"/>
          <w:szCs w:val="20"/>
        </w:rPr>
        <w:t>Initiative</w:t>
      </w:r>
      <w:r w:rsidR="00383C5E">
        <w:rPr>
          <w:b/>
          <w:bCs/>
          <w:sz w:val="20"/>
          <w:szCs w:val="20"/>
        </w:rPr>
        <w:t xml:space="preserve"> &amp; American University Game </w:t>
      </w:r>
      <w:r w:rsidR="00EC6767">
        <w:rPr>
          <w:b/>
          <w:bCs/>
          <w:sz w:val="20"/>
          <w:szCs w:val="20"/>
        </w:rPr>
        <w:t>Center</w:t>
      </w:r>
    </w:p>
    <w:p w14:paraId="5BA2E9D5" w14:textId="77777777" w:rsidR="00BE52C0" w:rsidRPr="008102EC" w:rsidRDefault="00BE52C0" w:rsidP="008102EC">
      <w:pPr>
        <w:spacing w:after="0"/>
        <w:rPr>
          <w:sz w:val="20"/>
          <w:szCs w:val="20"/>
        </w:rPr>
      </w:pPr>
    </w:p>
    <w:p w14:paraId="656ED342" w14:textId="1E51C62E" w:rsidR="008102EC" w:rsidRPr="008102EC" w:rsidRDefault="008102EC" w:rsidP="008102EC">
      <w:pPr>
        <w:spacing w:after="0"/>
        <w:rPr>
          <w:b/>
          <w:bCs/>
          <w:sz w:val="20"/>
          <w:szCs w:val="20"/>
        </w:rPr>
      </w:pPr>
      <w:r w:rsidRPr="008102EC">
        <w:rPr>
          <w:b/>
          <w:bCs/>
          <w:sz w:val="20"/>
          <w:szCs w:val="20"/>
        </w:rPr>
        <w:t>Contact Information:</w:t>
      </w:r>
    </w:p>
    <w:p w14:paraId="422C85BD" w14:textId="310DED90" w:rsidR="008102EC" w:rsidRPr="008102EC" w:rsidRDefault="008102EC" w:rsidP="00BE52C0">
      <w:pPr>
        <w:spacing w:after="0" w:line="240" w:lineRule="auto"/>
        <w:rPr>
          <w:sz w:val="20"/>
          <w:szCs w:val="20"/>
        </w:rPr>
      </w:pPr>
      <w:r w:rsidRPr="00383C5E">
        <w:rPr>
          <w:b/>
          <w:bCs/>
          <w:sz w:val="20"/>
          <w:szCs w:val="20"/>
        </w:rPr>
        <w:t>W</w:t>
      </w:r>
      <w:r w:rsidRPr="008102EC">
        <w:rPr>
          <w:sz w:val="20"/>
          <w:szCs w:val="20"/>
        </w:rPr>
        <w:t xml:space="preserve">: </w:t>
      </w:r>
      <w:r w:rsidR="00383C5E">
        <w:rPr>
          <w:sz w:val="20"/>
          <w:szCs w:val="20"/>
        </w:rPr>
        <w:t xml:space="preserve">professorandrewphelps.net </w:t>
      </w:r>
      <w:r w:rsidR="006C1201">
        <w:rPr>
          <w:sz w:val="20"/>
          <w:szCs w:val="20"/>
        </w:rPr>
        <w:t>|</w:t>
      </w:r>
      <w:r w:rsidR="00383C5E">
        <w:rPr>
          <w:sz w:val="20"/>
          <w:szCs w:val="20"/>
        </w:rPr>
        <w:t xml:space="preserve"> </w:t>
      </w:r>
      <w:r w:rsidRPr="008102EC">
        <w:rPr>
          <w:sz w:val="20"/>
          <w:szCs w:val="20"/>
        </w:rPr>
        <w:t>andyworld.io</w:t>
      </w:r>
    </w:p>
    <w:p w14:paraId="6C161A84" w14:textId="796E1107" w:rsidR="008102EC" w:rsidRPr="008102EC" w:rsidRDefault="00BB68B1" w:rsidP="00BE52C0">
      <w:pPr>
        <w:spacing w:after="0" w:line="240" w:lineRule="auto"/>
        <w:rPr>
          <w:sz w:val="20"/>
          <w:szCs w:val="20"/>
        </w:rPr>
      </w:pPr>
      <w:r>
        <w:rPr>
          <w:b/>
          <w:bCs/>
          <w:sz w:val="20"/>
          <w:szCs w:val="20"/>
        </w:rPr>
        <w:t>X</w:t>
      </w:r>
      <w:r w:rsidR="008102EC" w:rsidRPr="008102EC">
        <w:rPr>
          <w:sz w:val="20"/>
          <w:szCs w:val="20"/>
        </w:rPr>
        <w:t>: @andymphelps</w:t>
      </w:r>
    </w:p>
    <w:p w14:paraId="34C42536" w14:textId="5B465EB9" w:rsidR="008102EC" w:rsidRPr="008102EC" w:rsidRDefault="008102EC" w:rsidP="00BE52C0">
      <w:pPr>
        <w:spacing w:after="0" w:line="240" w:lineRule="auto"/>
        <w:rPr>
          <w:sz w:val="20"/>
          <w:szCs w:val="20"/>
        </w:rPr>
      </w:pPr>
      <w:r w:rsidRPr="00383C5E">
        <w:rPr>
          <w:b/>
          <w:bCs/>
          <w:sz w:val="20"/>
          <w:szCs w:val="20"/>
        </w:rPr>
        <w:t>E</w:t>
      </w:r>
      <w:r w:rsidRPr="008102EC">
        <w:rPr>
          <w:sz w:val="20"/>
          <w:szCs w:val="20"/>
        </w:rPr>
        <w:t xml:space="preserve">: </w:t>
      </w:r>
      <w:hyperlink r:id="rId4" w:history="1">
        <w:r w:rsidRPr="008102EC">
          <w:rPr>
            <w:rStyle w:val="Hyperlink"/>
            <w:sz w:val="20"/>
            <w:szCs w:val="20"/>
          </w:rPr>
          <w:t>phelps@american.edu</w:t>
        </w:r>
      </w:hyperlink>
      <w:r w:rsidRPr="008102EC">
        <w:rPr>
          <w:sz w:val="20"/>
          <w:szCs w:val="20"/>
        </w:rPr>
        <w:t xml:space="preserve"> </w:t>
      </w:r>
    </w:p>
    <w:p w14:paraId="34E400C9" w14:textId="551FC799" w:rsidR="008102EC" w:rsidRDefault="008102EC" w:rsidP="00BE52C0">
      <w:pPr>
        <w:spacing w:after="0" w:line="240" w:lineRule="auto"/>
        <w:rPr>
          <w:sz w:val="20"/>
          <w:szCs w:val="20"/>
        </w:rPr>
      </w:pPr>
      <w:r w:rsidRPr="00383C5E">
        <w:rPr>
          <w:b/>
          <w:bCs/>
          <w:sz w:val="20"/>
          <w:szCs w:val="20"/>
        </w:rPr>
        <w:t>P</w:t>
      </w:r>
      <w:r w:rsidRPr="008102EC">
        <w:rPr>
          <w:sz w:val="20"/>
          <w:szCs w:val="20"/>
        </w:rPr>
        <w:t>: +1 (202) 885-6933</w:t>
      </w:r>
      <w:r>
        <w:rPr>
          <w:sz w:val="20"/>
          <w:szCs w:val="20"/>
        </w:rPr>
        <w:t xml:space="preserve"> (Note: I check this office phone infrequently, email is preferred)</w:t>
      </w:r>
    </w:p>
    <w:p w14:paraId="24186F0C" w14:textId="2DF59EE2" w:rsidR="008102EC" w:rsidRPr="008102EC" w:rsidRDefault="008102EC" w:rsidP="00BE52C0">
      <w:pPr>
        <w:spacing w:after="0" w:line="240" w:lineRule="auto"/>
        <w:rPr>
          <w:sz w:val="20"/>
          <w:szCs w:val="20"/>
        </w:rPr>
      </w:pPr>
      <w:r w:rsidRPr="00383C5E">
        <w:rPr>
          <w:b/>
          <w:bCs/>
          <w:sz w:val="20"/>
          <w:szCs w:val="20"/>
        </w:rPr>
        <w:t>Office Hours</w:t>
      </w:r>
      <w:r w:rsidRPr="008102EC">
        <w:rPr>
          <w:sz w:val="20"/>
          <w:szCs w:val="20"/>
        </w:rPr>
        <w:t xml:space="preserve">: </w:t>
      </w:r>
      <w:r w:rsidR="006813BE">
        <w:rPr>
          <w:sz w:val="20"/>
          <w:szCs w:val="20"/>
        </w:rPr>
        <w:t>Thursday mornings</w:t>
      </w:r>
      <w:r w:rsidR="00CA4CE7">
        <w:rPr>
          <w:sz w:val="20"/>
          <w:szCs w:val="20"/>
        </w:rPr>
        <w:t xml:space="preserve"> 9-11am</w:t>
      </w:r>
      <w:r w:rsidR="006813BE">
        <w:rPr>
          <w:sz w:val="20"/>
          <w:szCs w:val="20"/>
        </w:rPr>
        <w:t xml:space="preserve">, but if you need to meet with me </w:t>
      </w:r>
      <w:r w:rsidR="00CA4CE7">
        <w:rPr>
          <w:sz w:val="20"/>
          <w:szCs w:val="20"/>
        </w:rPr>
        <w:t xml:space="preserve">at another time </w:t>
      </w:r>
      <w:r w:rsidR="006813BE">
        <w:rPr>
          <w:sz w:val="20"/>
          <w:szCs w:val="20"/>
        </w:rPr>
        <w:t>and</w:t>
      </w:r>
      <w:r w:rsidR="00CA4CE7">
        <w:rPr>
          <w:sz w:val="20"/>
          <w:szCs w:val="20"/>
        </w:rPr>
        <w:t>/or</w:t>
      </w:r>
      <w:r w:rsidR="006813BE">
        <w:rPr>
          <w:sz w:val="20"/>
          <w:szCs w:val="20"/>
        </w:rPr>
        <w:t xml:space="preserve"> schedule a specific time, just ask.</w:t>
      </w:r>
    </w:p>
    <w:p w14:paraId="02634BE7" w14:textId="1A44524B" w:rsidR="008102EC" w:rsidRPr="00383C5E" w:rsidRDefault="00383C5E" w:rsidP="00BE52C0">
      <w:pPr>
        <w:spacing w:after="0" w:line="240" w:lineRule="auto"/>
        <w:rPr>
          <w:sz w:val="20"/>
          <w:szCs w:val="20"/>
        </w:rPr>
      </w:pPr>
      <w:r w:rsidRPr="00383C5E">
        <w:rPr>
          <w:b/>
          <w:bCs/>
          <w:sz w:val="20"/>
          <w:szCs w:val="20"/>
        </w:rPr>
        <w:t>Pronoun</w:t>
      </w:r>
      <w:r w:rsidRPr="00383C5E">
        <w:rPr>
          <w:sz w:val="20"/>
          <w:szCs w:val="20"/>
        </w:rPr>
        <w:t>: He/Him/His</w:t>
      </w:r>
    </w:p>
    <w:p w14:paraId="4A15D851" w14:textId="77777777" w:rsidR="00383C5E" w:rsidRDefault="00383C5E" w:rsidP="008102EC">
      <w:pPr>
        <w:spacing w:after="0"/>
      </w:pPr>
    </w:p>
    <w:p w14:paraId="6787B6C5" w14:textId="1D8E5D46" w:rsidR="00F334AB" w:rsidRPr="00885DFC" w:rsidRDefault="00885DFC" w:rsidP="008102EC">
      <w:pPr>
        <w:spacing w:after="0"/>
        <w:rPr>
          <w:b/>
          <w:bCs/>
          <w:sz w:val="28"/>
          <w:szCs w:val="28"/>
        </w:rPr>
      </w:pPr>
      <w:r w:rsidRPr="00885DFC">
        <w:rPr>
          <w:b/>
          <w:bCs/>
          <w:sz w:val="28"/>
          <w:szCs w:val="28"/>
        </w:rPr>
        <w:t>1. Course Description</w:t>
      </w:r>
      <w:r>
        <w:rPr>
          <w:b/>
          <w:bCs/>
          <w:sz w:val="28"/>
          <w:szCs w:val="28"/>
        </w:rPr>
        <w:t xml:space="preserve"> and Logistics</w:t>
      </w:r>
      <w:r w:rsidRPr="00885DFC">
        <w:rPr>
          <w:b/>
          <w:bCs/>
          <w:sz w:val="28"/>
          <w:szCs w:val="28"/>
        </w:rPr>
        <w:t>:</w:t>
      </w:r>
    </w:p>
    <w:p w14:paraId="213DC83E" w14:textId="5BA930A7" w:rsidR="00885DFC" w:rsidRPr="00885DFC" w:rsidRDefault="00934A80" w:rsidP="00BE52C0">
      <w:pPr>
        <w:spacing w:line="240" w:lineRule="auto"/>
        <w:rPr>
          <w:b/>
          <w:bCs/>
          <w:sz w:val="24"/>
          <w:szCs w:val="24"/>
        </w:rPr>
      </w:pPr>
      <w:r>
        <w:rPr>
          <w:b/>
          <w:bCs/>
          <w:sz w:val="24"/>
          <w:szCs w:val="24"/>
        </w:rPr>
        <w:t>Course Description</w:t>
      </w:r>
      <w:r w:rsidR="00885DFC" w:rsidRPr="00885DFC">
        <w:rPr>
          <w:b/>
          <w:bCs/>
          <w:sz w:val="24"/>
          <w:szCs w:val="24"/>
        </w:rPr>
        <w:t>:</w:t>
      </w:r>
      <w:r>
        <w:rPr>
          <w:b/>
          <w:bCs/>
          <w:sz w:val="24"/>
          <w:szCs w:val="24"/>
        </w:rPr>
        <w:t xml:space="preserve">  </w:t>
      </w:r>
      <w:r w:rsidRPr="00934A80">
        <w:rPr>
          <w:sz w:val="20"/>
          <w:szCs w:val="20"/>
        </w:rPr>
        <w:t xml:space="preserve">The focus of this course is the construction and evaluation of effective argument through play. Students apply foundations of game design </w:t>
      </w:r>
      <w:r w:rsidR="00FD7777">
        <w:rPr>
          <w:sz w:val="20"/>
          <w:szCs w:val="20"/>
        </w:rPr>
        <w:t>and related skills in the examination and construction of multiple games, with a critical eye on underlying design theory and production practices</w:t>
      </w:r>
      <w:r w:rsidRPr="00934A80">
        <w:rPr>
          <w:sz w:val="20"/>
          <w:szCs w:val="20"/>
        </w:rPr>
        <w:t>. Students identify audience, medium, distribution, and production</w:t>
      </w:r>
      <w:r w:rsidR="00FD7777">
        <w:rPr>
          <w:sz w:val="20"/>
          <w:szCs w:val="20"/>
        </w:rPr>
        <w:t xml:space="preserve"> methods</w:t>
      </w:r>
      <w:r w:rsidRPr="00934A80">
        <w:rPr>
          <w:sz w:val="20"/>
          <w:szCs w:val="20"/>
        </w:rPr>
        <w:t xml:space="preserve"> as they design and develop two games of rhetoric.</w:t>
      </w:r>
      <w:r>
        <w:rPr>
          <w:sz w:val="20"/>
          <w:szCs w:val="20"/>
        </w:rPr>
        <w:t xml:space="preserve">  Specific emphasis will be placed on both learning the production process for games and elevating work from early designs to advanced prototypes and beyond</w:t>
      </w:r>
      <w:r w:rsidR="006C1201">
        <w:rPr>
          <w:sz w:val="20"/>
          <w:szCs w:val="20"/>
        </w:rPr>
        <w:t>,</w:t>
      </w:r>
      <w:r>
        <w:rPr>
          <w:sz w:val="20"/>
          <w:szCs w:val="20"/>
        </w:rPr>
        <w:t xml:space="preserve"> a</w:t>
      </w:r>
      <w:r w:rsidR="006C1201">
        <w:rPr>
          <w:sz w:val="20"/>
          <w:szCs w:val="20"/>
        </w:rPr>
        <w:t>s well as</w:t>
      </w:r>
      <w:r>
        <w:rPr>
          <w:sz w:val="20"/>
          <w:szCs w:val="20"/>
        </w:rPr>
        <w:t xml:space="preserve"> exploring and comparing strategies and techniques for creating meaningful experiences</w:t>
      </w:r>
      <w:r w:rsidR="00FD7777">
        <w:rPr>
          <w:sz w:val="20"/>
          <w:szCs w:val="20"/>
        </w:rPr>
        <w:t xml:space="preserve"> and tools for research</w:t>
      </w:r>
      <w:r>
        <w:rPr>
          <w:sz w:val="20"/>
          <w:szCs w:val="20"/>
        </w:rPr>
        <w:t xml:space="preserve"> that resonate with players.</w:t>
      </w:r>
      <w:r w:rsidR="007D0480">
        <w:rPr>
          <w:sz w:val="20"/>
          <w:szCs w:val="20"/>
        </w:rPr>
        <w:t xml:space="preserve">  </w:t>
      </w:r>
      <w:r w:rsidR="007D0480" w:rsidRPr="007D0480">
        <w:rPr>
          <w:b/>
          <w:bCs/>
          <w:sz w:val="20"/>
          <w:szCs w:val="20"/>
        </w:rPr>
        <w:t>Credits: 3</w:t>
      </w:r>
    </w:p>
    <w:p w14:paraId="1115F434" w14:textId="77777777" w:rsidR="00934A80" w:rsidRDefault="00885DFC" w:rsidP="00934A80">
      <w:pPr>
        <w:spacing w:after="0"/>
        <w:rPr>
          <w:b/>
          <w:bCs/>
          <w:sz w:val="24"/>
          <w:szCs w:val="24"/>
        </w:rPr>
      </w:pPr>
      <w:r w:rsidRPr="00885DFC">
        <w:rPr>
          <w:b/>
          <w:bCs/>
          <w:sz w:val="24"/>
          <w:szCs w:val="24"/>
        </w:rPr>
        <w:t>Course Pre-Requisites:</w:t>
      </w:r>
      <w:r w:rsidR="00934A80">
        <w:rPr>
          <w:b/>
          <w:bCs/>
          <w:sz w:val="24"/>
          <w:szCs w:val="24"/>
        </w:rPr>
        <w:t xml:space="preserve">  </w:t>
      </w:r>
    </w:p>
    <w:tbl>
      <w:tblPr>
        <w:tblStyle w:val="TableGrid"/>
        <w:tblpPr w:leftFromText="180" w:rightFromText="180" w:vertAnchor="page" w:horzAnchor="margin" w:tblpXSpec="center" w:tblpY="9408"/>
        <w:tblW w:w="10615" w:type="dxa"/>
        <w:tblLook w:val="04A0" w:firstRow="1" w:lastRow="0" w:firstColumn="1" w:lastColumn="0" w:noHBand="0" w:noVBand="1"/>
      </w:tblPr>
      <w:tblGrid>
        <w:gridCol w:w="486"/>
        <w:gridCol w:w="859"/>
        <w:gridCol w:w="3690"/>
        <w:gridCol w:w="2279"/>
        <w:gridCol w:w="3301"/>
      </w:tblGrid>
      <w:tr w:rsidR="00655E28" w14:paraId="03354347" w14:textId="77777777" w:rsidTr="00BE52C0">
        <w:tc>
          <w:tcPr>
            <w:tcW w:w="486" w:type="dxa"/>
            <w:tcBorders>
              <w:bottom w:val="single" w:sz="4" w:space="0" w:color="auto"/>
            </w:tcBorders>
          </w:tcPr>
          <w:p w14:paraId="46490B89" w14:textId="77777777" w:rsidR="00655E28" w:rsidRPr="00934A80" w:rsidRDefault="00655E28" w:rsidP="00BE52C0">
            <w:pPr>
              <w:rPr>
                <w:sz w:val="20"/>
                <w:szCs w:val="20"/>
              </w:rPr>
            </w:pPr>
            <w:proofErr w:type="spellStart"/>
            <w:r w:rsidRPr="00934A80">
              <w:rPr>
                <w:sz w:val="20"/>
                <w:szCs w:val="20"/>
              </w:rPr>
              <w:t>W</w:t>
            </w:r>
            <w:r>
              <w:rPr>
                <w:sz w:val="20"/>
                <w:szCs w:val="20"/>
              </w:rPr>
              <w:t>k</w:t>
            </w:r>
            <w:proofErr w:type="spellEnd"/>
          </w:p>
        </w:tc>
        <w:tc>
          <w:tcPr>
            <w:tcW w:w="859" w:type="dxa"/>
            <w:tcBorders>
              <w:bottom w:val="single" w:sz="4" w:space="0" w:color="auto"/>
            </w:tcBorders>
          </w:tcPr>
          <w:p w14:paraId="7B4C5AFC" w14:textId="77777777" w:rsidR="00655E28" w:rsidRPr="00934A80" w:rsidRDefault="00655E28" w:rsidP="00BE52C0">
            <w:pPr>
              <w:rPr>
                <w:sz w:val="20"/>
                <w:szCs w:val="20"/>
              </w:rPr>
            </w:pPr>
            <w:r w:rsidRPr="00934A80">
              <w:rPr>
                <w:sz w:val="20"/>
                <w:szCs w:val="20"/>
              </w:rPr>
              <w:t>Date</w:t>
            </w:r>
          </w:p>
        </w:tc>
        <w:tc>
          <w:tcPr>
            <w:tcW w:w="3690" w:type="dxa"/>
            <w:tcBorders>
              <w:bottom w:val="single" w:sz="4" w:space="0" w:color="auto"/>
            </w:tcBorders>
          </w:tcPr>
          <w:p w14:paraId="3B4B7C0B" w14:textId="77777777" w:rsidR="00655E28" w:rsidRPr="00934A80" w:rsidRDefault="00655E28" w:rsidP="00BE52C0">
            <w:pPr>
              <w:rPr>
                <w:sz w:val="20"/>
                <w:szCs w:val="20"/>
              </w:rPr>
            </w:pPr>
            <w:r w:rsidRPr="00934A80">
              <w:rPr>
                <w:sz w:val="20"/>
                <w:szCs w:val="20"/>
              </w:rPr>
              <w:t xml:space="preserve">Topic </w:t>
            </w:r>
          </w:p>
        </w:tc>
        <w:tc>
          <w:tcPr>
            <w:tcW w:w="2279" w:type="dxa"/>
            <w:tcBorders>
              <w:bottom w:val="single" w:sz="4" w:space="0" w:color="auto"/>
            </w:tcBorders>
          </w:tcPr>
          <w:p w14:paraId="59E28DA2" w14:textId="77777777" w:rsidR="00655E28" w:rsidRPr="00934A80" w:rsidRDefault="00655E28" w:rsidP="00BE52C0">
            <w:pPr>
              <w:rPr>
                <w:sz w:val="20"/>
                <w:szCs w:val="20"/>
              </w:rPr>
            </w:pPr>
            <w:r w:rsidRPr="00934A80">
              <w:rPr>
                <w:sz w:val="20"/>
                <w:szCs w:val="20"/>
              </w:rPr>
              <w:t>Notes</w:t>
            </w:r>
          </w:p>
        </w:tc>
        <w:tc>
          <w:tcPr>
            <w:tcW w:w="3301" w:type="dxa"/>
            <w:tcBorders>
              <w:bottom w:val="single" w:sz="4" w:space="0" w:color="auto"/>
            </w:tcBorders>
          </w:tcPr>
          <w:p w14:paraId="63605F4F" w14:textId="77777777" w:rsidR="00655E28" w:rsidRPr="00934A80" w:rsidRDefault="00655E28" w:rsidP="00BE52C0">
            <w:pPr>
              <w:rPr>
                <w:sz w:val="20"/>
                <w:szCs w:val="20"/>
              </w:rPr>
            </w:pPr>
            <w:r w:rsidRPr="00934A80">
              <w:rPr>
                <w:sz w:val="20"/>
                <w:szCs w:val="20"/>
              </w:rPr>
              <w:t>Assignmen</w:t>
            </w:r>
            <w:r>
              <w:rPr>
                <w:sz w:val="20"/>
                <w:szCs w:val="20"/>
              </w:rPr>
              <w:t>t</w:t>
            </w:r>
            <w:r w:rsidRPr="00934A80">
              <w:rPr>
                <w:sz w:val="20"/>
                <w:szCs w:val="20"/>
              </w:rPr>
              <w:t xml:space="preserve">s </w:t>
            </w:r>
            <w:r>
              <w:rPr>
                <w:sz w:val="20"/>
                <w:szCs w:val="20"/>
              </w:rPr>
              <w:t xml:space="preserve">&amp; Readings </w:t>
            </w:r>
            <w:r w:rsidRPr="00934A80">
              <w:rPr>
                <w:sz w:val="20"/>
                <w:szCs w:val="20"/>
              </w:rPr>
              <w:t>Due</w:t>
            </w:r>
          </w:p>
        </w:tc>
      </w:tr>
      <w:tr w:rsidR="00655E28" w14:paraId="6020FF68" w14:textId="77777777" w:rsidTr="00BE52C0">
        <w:tc>
          <w:tcPr>
            <w:tcW w:w="486" w:type="dxa"/>
            <w:shd w:val="clear" w:color="auto" w:fill="B4C6E7" w:themeFill="accent1" w:themeFillTint="66"/>
          </w:tcPr>
          <w:p w14:paraId="2D62ABA6" w14:textId="77777777" w:rsidR="00655E28" w:rsidRPr="00934A80" w:rsidRDefault="00655E28" w:rsidP="00BE52C0">
            <w:pPr>
              <w:rPr>
                <w:sz w:val="20"/>
                <w:szCs w:val="20"/>
              </w:rPr>
            </w:pPr>
            <w:r w:rsidRPr="00934A80">
              <w:rPr>
                <w:sz w:val="20"/>
                <w:szCs w:val="20"/>
              </w:rPr>
              <w:t>1</w:t>
            </w:r>
          </w:p>
        </w:tc>
        <w:tc>
          <w:tcPr>
            <w:tcW w:w="859" w:type="dxa"/>
            <w:shd w:val="clear" w:color="auto" w:fill="B4C6E7" w:themeFill="accent1" w:themeFillTint="66"/>
          </w:tcPr>
          <w:p w14:paraId="3D5FC344" w14:textId="6957F345" w:rsidR="00655E28" w:rsidRPr="00934A80" w:rsidRDefault="00655E28" w:rsidP="00BE52C0">
            <w:pPr>
              <w:rPr>
                <w:sz w:val="20"/>
                <w:szCs w:val="20"/>
              </w:rPr>
            </w:pPr>
            <w:r w:rsidRPr="00934A80">
              <w:rPr>
                <w:sz w:val="20"/>
                <w:szCs w:val="20"/>
              </w:rPr>
              <w:t xml:space="preserve">Aug </w:t>
            </w:r>
            <w:r w:rsidR="008C7D3D">
              <w:rPr>
                <w:sz w:val="20"/>
                <w:szCs w:val="20"/>
              </w:rPr>
              <w:t>2</w:t>
            </w:r>
            <w:r w:rsidR="00047B7B">
              <w:rPr>
                <w:sz w:val="20"/>
                <w:szCs w:val="20"/>
              </w:rPr>
              <w:t>5</w:t>
            </w:r>
          </w:p>
        </w:tc>
        <w:tc>
          <w:tcPr>
            <w:tcW w:w="3690" w:type="dxa"/>
            <w:shd w:val="clear" w:color="auto" w:fill="B4C6E7" w:themeFill="accent1" w:themeFillTint="66"/>
          </w:tcPr>
          <w:p w14:paraId="1DD2EEE2" w14:textId="77777777" w:rsidR="00655E28" w:rsidRPr="00C509DB" w:rsidRDefault="00655E28" w:rsidP="00BE52C0">
            <w:pPr>
              <w:rPr>
                <w:b/>
                <w:bCs/>
                <w:sz w:val="20"/>
                <w:szCs w:val="20"/>
              </w:rPr>
            </w:pPr>
            <w:r w:rsidRPr="00C509DB">
              <w:rPr>
                <w:b/>
                <w:bCs/>
                <w:sz w:val="20"/>
                <w:szCs w:val="20"/>
              </w:rPr>
              <w:t>Welcome and Course Overview</w:t>
            </w:r>
          </w:p>
        </w:tc>
        <w:tc>
          <w:tcPr>
            <w:tcW w:w="2279" w:type="dxa"/>
            <w:shd w:val="clear" w:color="auto" w:fill="B4C6E7" w:themeFill="accent1" w:themeFillTint="66"/>
          </w:tcPr>
          <w:p w14:paraId="40230C26" w14:textId="77777777" w:rsidR="00655E28" w:rsidRPr="00655E28" w:rsidRDefault="00655E28" w:rsidP="00BE52C0">
            <w:pPr>
              <w:rPr>
                <w:b/>
                <w:bCs/>
                <w:sz w:val="20"/>
                <w:szCs w:val="20"/>
              </w:rPr>
            </w:pPr>
          </w:p>
        </w:tc>
        <w:tc>
          <w:tcPr>
            <w:tcW w:w="3301" w:type="dxa"/>
            <w:shd w:val="clear" w:color="auto" w:fill="B4C6E7" w:themeFill="accent1" w:themeFillTint="66"/>
          </w:tcPr>
          <w:p w14:paraId="1B95E28D" w14:textId="77777777" w:rsidR="00655E28" w:rsidRPr="00934A80" w:rsidRDefault="00655E28" w:rsidP="00BE52C0">
            <w:pPr>
              <w:rPr>
                <w:sz w:val="20"/>
                <w:szCs w:val="20"/>
              </w:rPr>
            </w:pPr>
            <w:r>
              <w:rPr>
                <w:sz w:val="20"/>
                <w:szCs w:val="20"/>
              </w:rPr>
              <w:t>-none-</w:t>
            </w:r>
          </w:p>
        </w:tc>
      </w:tr>
      <w:tr w:rsidR="00655E28" w14:paraId="2F13E9EA" w14:textId="77777777" w:rsidTr="00BE52C0">
        <w:tc>
          <w:tcPr>
            <w:tcW w:w="486" w:type="dxa"/>
            <w:tcBorders>
              <w:bottom w:val="single" w:sz="4" w:space="0" w:color="auto"/>
            </w:tcBorders>
          </w:tcPr>
          <w:p w14:paraId="6CF31DDB" w14:textId="1B7C017B" w:rsidR="00655E28" w:rsidRPr="00934A80" w:rsidRDefault="00EC6767" w:rsidP="00BE52C0">
            <w:pPr>
              <w:rPr>
                <w:sz w:val="20"/>
                <w:szCs w:val="20"/>
              </w:rPr>
            </w:pPr>
            <w:r>
              <w:rPr>
                <w:sz w:val="20"/>
                <w:szCs w:val="20"/>
              </w:rPr>
              <w:t>-</w:t>
            </w:r>
          </w:p>
        </w:tc>
        <w:tc>
          <w:tcPr>
            <w:tcW w:w="859" w:type="dxa"/>
            <w:tcBorders>
              <w:bottom w:val="single" w:sz="4" w:space="0" w:color="auto"/>
            </w:tcBorders>
          </w:tcPr>
          <w:p w14:paraId="45CD5C09" w14:textId="5741B928" w:rsidR="00655E28" w:rsidRPr="00934A80" w:rsidRDefault="00274AB2" w:rsidP="00BE52C0">
            <w:pPr>
              <w:rPr>
                <w:sz w:val="20"/>
                <w:szCs w:val="20"/>
              </w:rPr>
            </w:pPr>
            <w:r>
              <w:rPr>
                <w:sz w:val="20"/>
                <w:szCs w:val="20"/>
              </w:rPr>
              <w:t xml:space="preserve">Sept </w:t>
            </w:r>
            <w:r w:rsidR="00047B7B">
              <w:rPr>
                <w:sz w:val="20"/>
                <w:szCs w:val="20"/>
              </w:rPr>
              <w:t>1</w:t>
            </w:r>
          </w:p>
        </w:tc>
        <w:tc>
          <w:tcPr>
            <w:tcW w:w="3690" w:type="dxa"/>
            <w:tcBorders>
              <w:bottom w:val="single" w:sz="4" w:space="0" w:color="auto"/>
            </w:tcBorders>
          </w:tcPr>
          <w:p w14:paraId="72509A4F" w14:textId="1185E532" w:rsidR="00655E28" w:rsidRPr="00C509DB" w:rsidRDefault="00274AB2" w:rsidP="00BE52C0">
            <w:pPr>
              <w:rPr>
                <w:b/>
                <w:bCs/>
                <w:sz w:val="20"/>
                <w:szCs w:val="20"/>
              </w:rPr>
            </w:pPr>
            <w:r>
              <w:rPr>
                <w:b/>
                <w:bCs/>
                <w:sz w:val="20"/>
                <w:szCs w:val="20"/>
              </w:rPr>
              <w:t>NO CLASS – Labor Day – University Closed</w:t>
            </w:r>
          </w:p>
        </w:tc>
        <w:tc>
          <w:tcPr>
            <w:tcW w:w="2279" w:type="dxa"/>
            <w:tcBorders>
              <w:bottom w:val="single" w:sz="4" w:space="0" w:color="auto"/>
            </w:tcBorders>
          </w:tcPr>
          <w:p w14:paraId="193CCF20" w14:textId="080481A7" w:rsidR="00655E28" w:rsidRPr="00934A80" w:rsidRDefault="00881D03" w:rsidP="00BE52C0">
            <w:pPr>
              <w:rPr>
                <w:sz w:val="20"/>
                <w:szCs w:val="20"/>
              </w:rPr>
            </w:pPr>
            <w:r>
              <w:rPr>
                <w:sz w:val="20"/>
                <w:szCs w:val="20"/>
              </w:rPr>
              <w:t>University closed</w:t>
            </w:r>
          </w:p>
        </w:tc>
        <w:tc>
          <w:tcPr>
            <w:tcW w:w="3301" w:type="dxa"/>
            <w:tcBorders>
              <w:bottom w:val="single" w:sz="4" w:space="0" w:color="auto"/>
            </w:tcBorders>
          </w:tcPr>
          <w:p w14:paraId="4CE2AD01" w14:textId="0C63A581" w:rsidR="00655E28" w:rsidRPr="00934A80" w:rsidRDefault="00EC6767" w:rsidP="00BE52C0">
            <w:pPr>
              <w:rPr>
                <w:sz w:val="20"/>
                <w:szCs w:val="20"/>
              </w:rPr>
            </w:pPr>
            <w:r>
              <w:rPr>
                <w:sz w:val="20"/>
                <w:szCs w:val="20"/>
              </w:rPr>
              <w:t>(read ahead)</w:t>
            </w:r>
          </w:p>
        </w:tc>
      </w:tr>
      <w:tr w:rsidR="00274AB2" w14:paraId="6454E0D7" w14:textId="77777777" w:rsidTr="00BE52C0">
        <w:tc>
          <w:tcPr>
            <w:tcW w:w="486" w:type="dxa"/>
            <w:shd w:val="clear" w:color="auto" w:fill="BDD6EE" w:themeFill="accent5" w:themeFillTint="66"/>
          </w:tcPr>
          <w:p w14:paraId="2A0174B9" w14:textId="761D6754" w:rsidR="00274AB2" w:rsidRPr="00934A80" w:rsidRDefault="00EC6767" w:rsidP="00274AB2">
            <w:pPr>
              <w:rPr>
                <w:sz w:val="20"/>
                <w:szCs w:val="20"/>
              </w:rPr>
            </w:pPr>
            <w:r>
              <w:rPr>
                <w:sz w:val="20"/>
                <w:szCs w:val="20"/>
              </w:rPr>
              <w:t>2</w:t>
            </w:r>
          </w:p>
        </w:tc>
        <w:tc>
          <w:tcPr>
            <w:tcW w:w="859" w:type="dxa"/>
            <w:shd w:val="clear" w:color="auto" w:fill="BDD6EE" w:themeFill="accent5" w:themeFillTint="66"/>
          </w:tcPr>
          <w:p w14:paraId="14E7B853" w14:textId="4D7A7871" w:rsidR="00274AB2" w:rsidRPr="00934A80" w:rsidRDefault="00274AB2" w:rsidP="00274AB2">
            <w:pPr>
              <w:rPr>
                <w:sz w:val="20"/>
                <w:szCs w:val="20"/>
              </w:rPr>
            </w:pPr>
            <w:r w:rsidRPr="00934A80">
              <w:rPr>
                <w:sz w:val="20"/>
                <w:szCs w:val="20"/>
              </w:rPr>
              <w:t xml:space="preserve">Sept </w:t>
            </w:r>
            <w:r w:rsidR="00047B7B">
              <w:rPr>
                <w:sz w:val="20"/>
                <w:szCs w:val="20"/>
              </w:rPr>
              <w:t>8</w:t>
            </w:r>
          </w:p>
        </w:tc>
        <w:tc>
          <w:tcPr>
            <w:tcW w:w="3690" w:type="dxa"/>
            <w:shd w:val="clear" w:color="auto" w:fill="BDD6EE" w:themeFill="accent5" w:themeFillTint="66"/>
          </w:tcPr>
          <w:p w14:paraId="1896F6D6" w14:textId="58E993E2" w:rsidR="00274AB2" w:rsidRPr="00C509DB" w:rsidRDefault="00274AB2" w:rsidP="00274AB2">
            <w:pPr>
              <w:rPr>
                <w:b/>
                <w:bCs/>
                <w:sz w:val="20"/>
                <w:szCs w:val="20"/>
              </w:rPr>
            </w:pPr>
            <w:r>
              <w:rPr>
                <w:b/>
                <w:bCs/>
                <w:sz w:val="20"/>
                <w:szCs w:val="20"/>
              </w:rPr>
              <w:t>Ideation, Audience, and Pre-Production</w:t>
            </w:r>
          </w:p>
        </w:tc>
        <w:tc>
          <w:tcPr>
            <w:tcW w:w="2279" w:type="dxa"/>
            <w:shd w:val="clear" w:color="auto" w:fill="BDD6EE" w:themeFill="accent5" w:themeFillTint="66"/>
          </w:tcPr>
          <w:p w14:paraId="7288296F" w14:textId="77777777" w:rsidR="00274AB2" w:rsidRPr="00934A80" w:rsidRDefault="00274AB2" w:rsidP="00274AB2">
            <w:pPr>
              <w:rPr>
                <w:sz w:val="20"/>
                <w:szCs w:val="20"/>
              </w:rPr>
            </w:pPr>
          </w:p>
        </w:tc>
        <w:tc>
          <w:tcPr>
            <w:tcW w:w="3301" w:type="dxa"/>
            <w:shd w:val="clear" w:color="auto" w:fill="BDD6EE" w:themeFill="accent5" w:themeFillTint="66"/>
          </w:tcPr>
          <w:p w14:paraId="6CAA8247" w14:textId="36AF37C4" w:rsidR="00274AB2" w:rsidRPr="00934A80" w:rsidRDefault="00274AB2" w:rsidP="00274AB2">
            <w:pPr>
              <w:rPr>
                <w:sz w:val="20"/>
                <w:szCs w:val="20"/>
              </w:rPr>
            </w:pPr>
            <w:r>
              <w:rPr>
                <w:sz w:val="20"/>
                <w:szCs w:val="20"/>
              </w:rPr>
              <w:t>MDG Chapters 1-3, GPH Chapter 9</w:t>
            </w:r>
          </w:p>
        </w:tc>
      </w:tr>
      <w:tr w:rsidR="00274AB2" w14:paraId="03776EAB" w14:textId="77777777" w:rsidTr="00BE52C0">
        <w:tc>
          <w:tcPr>
            <w:tcW w:w="486" w:type="dxa"/>
            <w:tcBorders>
              <w:bottom w:val="single" w:sz="4" w:space="0" w:color="auto"/>
            </w:tcBorders>
          </w:tcPr>
          <w:p w14:paraId="27428C79" w14:textId="09F2CBF1" w:rsidR="00274AB2" w:rsidRPr="00934A80" w:rsidRDefault="00EC6767" w:rsidP="00274AB2">
            <w:pPr>
              <w:rPr>
                <w:sz w:val="20"/>
                <w:szCs w:val="20"/>
              </w:rPr>
            </w:pPr>
            <w:r>
              <w:rPr>
                <w:sz w:val="20"/>
                <w:szCs w:val="20"/>
              </w:rPr>
              <w:t>3</w:t>
            </w:r>
          </w:p>
        </w:tc>
        <w:tc>
          <w:tcPr>
            <w:tcW w:w="859" w:type="dxa"/>
            <w:tcBorders>
              <w:bottom w:val="single" w:sz="4" w:space="0" w:color="auto"/>
            </w:tcBorders>
          </w:tcPr>
          <w:p w14:paraId="3F13B4CE" w14:textId="26F56D93" w:rsidR="00274AB2" w:rsidRPr="00934A80" w:rsidRDefault="00274AB2" w:rsidP="00274AB2">
            <w:pPr>
              <w:rPr>
                <w:sz w:val="20"/>
                <w:szCs w:val="20"/>
              </w:rPr>
            </w:pPr>
            <w:r w:rsidRPr="00934A80">
              <w:rPr>
                <w:sz w:val="20"/>
                <w:szCs w:val="20"/>
              </w:rPr>
              <w:t xml:space="preserve">Sept </w:t>
            </w:r>
            <w:r w:rsidR="008C7D3D">
              <w:rPr>
                <w:sz w:val="20"/>
                <w:szCs w:val="20"/>
              </w:rPr>
              <w:t>1</w:t>
            </w:r>
            <w:r w:rsidR="00047B7B">
              <w:rPr>
                <w:sz w:val="20"/>
                <w:szCs w:val="20"/>
              </w:rPr>
              <w:t>5</w:t>
            </w:r>
          </w:p>
        </w:tc>
        <w:tc>
          <w:tcPr>
            <w:tcW w:w="3690" w:type="dxa"/>
            <w:tcBorders>
              <w:bottom w:val="single" w:sz="4" w:space="0" w:color="auto"/>
            </w:tcBorders>
          </w:tcPr>
          <w:p w14:paraId="720C1B2C" w14:textId="575027AE" w:rsidR="00274AB2" w:rsidRPr="00C509DB" w:rsidRDefault="00274AB2" w:rsidP="00274AB2">
            <w:pPr>
              <w:rPr>
                <w:b/>
                <w:bCs/>
                <w:sz w:val="20"/>
                <w:szCs w:val="20"/>
              </w:rPr>
            </w:pPr>
            <w:r w:rsidRPr="00C509DB">
              <w:rPr>
                <w:b/>
                <w:bCs/>
                <w:sz w:val="20"/>
                <w:szCs w:val="20"/>
              </w:rPr>
              <w:t>Pitching, Scoping, and Iterating</w:t>
            </w:r>
          </w:p>
        </w:tc>
        <w:tc>
          <w:tcPr>
            <w:tcW w:w="2279" w:type="dxa"/>
            <w:tcBorders>
              <w:bottom w:val="single" w:sz="4" w:space="0" w:color="auto"/>
            </w:tcBorders>
          </w:tcPr>
          <w:p w14:paraId="557B6D1B" w14:textId="2B3DDF17" w:rsidR="00274AB2" w:rsidRPr="00655E28" w:rsidRDefault="00274AB2" w:rsidP="00274AB2">
            <w:pPr>
              <w:rPr>
                <w:sz w:val="16"/>
                <w:szCs w:val="16"/>
              </w:rPr>
            </w:pPr>
          </w:p>
        </w:tc>
        <w:tc>
          <w:tcPr>
            <w:tcW w:w="3301" w:type="dxa"/>
            <w:tcBorders>
              <w:bottom w:val="single" w:sz="4" w:space="0" w:color="auto"/>
            </w:tcBorders>
          </w:tcPr>
          <w:p w14:paraId="7B15840A" w14:textId="7AFB1D09" w:rsidR="00274AB2" w:rsidRPr="00934A80" w:rsidRDefault="00274AB2" w:rsidP="00274AB2">
            <w:pPr>
              <w:rPr>
                <w:sz w:val="20"/>
                <w:szCs w:val="20"/>
              </w:rPr>
            </w:pPr>
            <w:r>
              <w:rPr>
                <w:sz w:val="20"/>
                <w:szCs w:val="20"/>
              </w:rPr>
              <w:t>MDG Chapters 4-5</w:t>
            </w:r>
          </w:p>
        </w:tc>
      </w:tr>
      <w:tr w:rsidR="00274AB2" w14:paraId="2AFDF34D" w14:textId="77777777" w:rsidTr="00BE52C0">
        <w:tc>
          <w:tcPr>
            <w:tcW w:w="486" w:type="dxa"/>
            <w:shd w:val="clear" w:color="auto" w:fill="BDD6EE" w:themeFill="accent5" w:themeFillTint="66"/>
          </w:tcPr>
          <w:p w14:paraId="17DD537D" w14:textId="3DF45DDD" w:rsidR="00274AB2" w:rsidRPr="00934A80" w:rsidRDefault="00EC6767" w:rsidP="00274AB2">
            <w:pPr>
              <w:rPr>
                <w:sz w:val="20"/>
                <w:szCs w:val="20"/>
              </w:rPr>
            </w:pPr>
            <w:r>
              <w:rPr>
                <w:sz w:val="20"/>
                <w:szCs w:val="20"/>
              </w:rPr>
              <w:t>4</w:t>
            </w:r>
          </w:p>
        </w:tc>
        <w:tc>
          <w:tcPr>
            <w:tcW w:w="859" w:type="dxa"/>
            <w:shd w:val="clear" w:color="auto" w:fill="BDD6EE" w:themeFill="accent5" w:themeFillTint="66"/>
          </w:tcPr>
          <w:p w14:paraId="20D8B32F" w14:textId="3A8AE54A" w:rsidR="00274AB2" w:rsidRPr="00934A80" w:rsidRDefault="00274AB2" w:rsidP="00274AB2">
            <w:pPr>
              <w:rPr>
                <w:sz w:val="20"/>
                <w:szCs w:val="20"/>
              </w:rPr>
            </w:pPr>
            <w:r w:rsidRPr="00934A80">
              <w:rPr>
                <w:sz w:val="20"/>
                <w:szCs w:val="20"/>
              </w:rPr>
              <w:t xml:space="preserve">Sept </w:t>
            </w:r>
            <w:r>
              <w:rPr>
                <w:sz w:val="20"/>
                <w:szCs w:val="20"/>
              </w:rPr>
              <w:t>2</w:t>
            </w:r>
            <w:r w:rsidR="00047B7B">
              <w:rPr>
                <w:sz w:val="20"/>
                <w:szCs w:val="20"/>
              </w:rPr>
              <w:t>2</w:t>
            </w:r>
          </w:p>
        </w:tc>
        <w:tc>
          <w:tcPr>
            <w:tcW w:w="3690" w:type="dxa"/>
            <w:shd w:val="clear" w:color="auto" w:fill="BDD6EE" w:themeFill="accent5" w:themeFillTint="66"/>
          </w:tcPr>
          <w:p w14:paraId="345EE492" w14:textId="390F20F8" w:rsidR="00274AB2" w:rsidRPr="00C509DB" w:rsidRDefault="00274AB2" w:rsidP="00274AB2">
            <w:pPr>
              <w:rPr>
                <w:b/>
                <w:bCs/>
                <w:sz w:val="20"/>
                <w:szCs w:val="20"/>
              </w:rPr>
            </w:pPr>
            <w:r w:rsidRPr="00C509DB">
              <w:rPr>
                <w:b/>
                <w:bCs/>
                <w:sz w:val="20"/>
                <w:szCs w:val="20"/>
              </w:rPr>
              <w:t>The Production Pipeline</w:t>
            </w:r>
          </w:p>
        </w:tc>
        <w:tc>
          <w:tcPr>
            <w:tcW w:w="2279" w:type="dxa"/>
            <w:shd w:val="clear" w:color="auto" w:fill="BDD6EE" w:themeFill="accent5" w:themeFillTint="66"/>
          </w:tcPr>
          <w:p w14:paraId="37738E5B" w14:textId="77777777" w:rsidR="00274AB2" w:rsidRPr="00934A80" w:rsidRDefault="00274AB2" w:rsidP="00274AB2">
            <w:pPr>
              <w:rPr>
                <w:sz w:val="20"/>
                <w:szCs w:val="20"/>
              </w:rPr>
            </w:pPr>
          </w:p>
        </w:tc>
        <w:tc>
          <w:tcPr>
            <w:tcW w:w="3301" w:type="dxa"/>
            <w:shd w:val="clear" w:color="auto" w:fill="BDD6EE" w:themeFill="accent5" w:themeFillTint="66"/>
          </w:tcPr>
          <w:p w14:paraId="67290050" w14:textId="0E95E360" w:rsidR="00274AB2" w:rsidRPr="00934A80" w:rsidRDefault="00274AB2" w:rsidP="00274AB2">
            <w:pPr>
              <w:rPr>
                <w:sz w:val="20"/>
                <w:szCs w:val="20"/>
              </w:rPr>
            </w:pPr>
            <w:r>
              <w:rPr>
                <w:sz w:val="20"/>
                <w:szCs w:val="20"/>
              </w:rPr>
              <w:t>MDG Chapter 6, GPH 1-2</w:t>
            </w:r>
          </w:p>
        </w:tc>
      </w:tr>
      <w:tr w:rsidR="00274AB2" w14:paraId="0EF42F59" w14:textId="77777777" w:rsidTr="00EC6767">
        <w:tc>
          <w:tcPr>
            <w:tcW w:w="486" w:type="dxa"/>
            <w:tcBorders>
              <w:bottom w:val="single" w:sz="4" w:space="0" w:color="auto"/>
            </w:tcBorders>
          </w:tcPr>
          <w:p w14:paraId="6B6B9C93" w14:textId="3E069B34" w:rsidR="00274AB2" w:rsidRPr="00934A80" w:rsidRDefault="00EC6767" w:rsidP="00274AB2">
            <w:pPr>
              <w:rPr>
                <w:sz w:val="20"/>
                <w:szCs w:val="20"/>
              </w:rPr>
            </w:pPr>
            <w:r>
              <w:rPr>
                <w:sz w:val="20"/>
                <w:szCs w:val="20"/>
              </w:rPr>
              <w:t>5</w:t>
            </w:r>
          </w:p>
        </w:tc>
        <w:tc>
          <w:tcPr>
            <w:tcW w:w="859" w:type="dxa"/>
            <w:tcBorders>
              <w:bottom w:val="single" w:sz="4" w:space="0" w:color="auto"/>
            </w:tcBorders>
          </w:tcPr>
          <w:p w14:paraId="1A6297CF" w14:textId="758A953F" w:rsidR="00274AB2" w:rsidRPr="00934A80" w:rsidRDefault="0055564B" w:rsidP="00274AB2">
            <w:pPr>
              <w:rPr>
                <w:sz w:val="20"/>
                <w:szCs w:val="20"/>
              </w:rPr>
            </w:pPr>
            <w:r>
              <w:rPr>
                <w:sz w:val="20"/>
                <w:szCs w:val="20"/>
              </w:rPr>
              <w:t xml:space="preserve">Sept </w:t>
            </w:r>
            <w:r w:rsidR="00047B7B">
              <w:rPr>
                <w:sz w:val="20"/>
                <w:szCs w:val="20"/>
              </w:rPr>
              <w:t>29</w:t>
            </w:r>
          </w:p>
        </w:tc>
        <w:tc>
          <w:tcPr>
            <w:tcW w:w="3690" w:type="dxa"/>
            <w:tcBorders>
              <w:bottom w:val="single" w:sz="4" w:space="0" w:color="auto"/>
            </w:tcBorders>
          </w:tcPr>
          <w:p w14:paraId="5366A2F6" w14:textId="14708D02" w:rsidR="00274AB2" w:rsidRPr="00934A80" w:rsidRDefault="00274AB2" w:rsidP="00274AB2">
            <w:pPr>
              <w:rPr>
                <w:sz w:val="20"/>
                <w:szCs w:val="20"/>
              </w:rPr>
            </w:pPr>
            <w:r w:rsidRPr="00C509DB">
              <w:rPr>
                <w:b/>
                <w:bCs/>
                <w:sz w:val="20"/>
                <w:szCs w:val="20"/>
              </w:rPr>
              <w:t>Agile, Scrum, and other models</w:t>
            </w:r>
          </w:p>
        </w:tc>
        <w:tc>
          <w:tcPr>
            <w:tcW w:w="2279" w:type="dxa"/>
            <w:tcBorders>
              <w:bottom w:val="single" w:sz="4" w:space="0" w:color="auto"/>
            </w:tcBorders>
          </w:tcPr>
          <w:p w14:paraId="23868B24" w14:textId="77777777" w:rsidR="00274AB2" w:rsidRPr="00FE49D9" w:rsidRDefault="00274AB2" w:rsidP="00274AB2">
            <w:pPr>
              <w:rPr>
                <w:color w:val="FFFFFF" w:themeColor="background1"/>
                <w:sz w:val="20"/>
                <w:szCs w:val="20"/>
              </w:rPr>
            </w:pPr>
            <w:r w:rsidRPr="00FE49D9">
              <w:rPr>
                <w:color w:val="FFFFFF" w:themeColor="background1"/>
                <w:sz w:val="20"/>
                <w:szCs w:val="20"/>
              </w:rPr>
              <w:t>Andy at AOIR 2019</w:t>
            </w:r>
          </w:p>
        </w:tc>
        <w:tc>
          <w:tcPr>
            <w:tcW w:w="3301" w:type="dxa"/>
            <w:tcBorders>
              <w:bottom w:val="single" w:sz="4" w:space="0" w:color="auto"/>
            </w:tcBorders>
          </w:tcPr>
          <w:p w14:paraId="7B949A66" w14:textId="27408C27" w:rsidR="00274AB2" w:rsidRPr="00934A80" w:rsidRDefault="00274AB2" w:rsidP="00274AB2">
            <w:pPr>
              <w:rPr>
                <w:sz w:val="20"/>
                <w:szCs w:val="20"/>
              </w:rPr>
            </w:pPr>
            <w:r>
              <w:rPr>
                <w:sz w:val="20"/>
                <w:szCs w:val="20"/>
              </w:rPr>
              <w:t>MDG Chapter 7, GPH 3</w:t>
            </w:r>
          </w:p>
        </w:tc>
      </w:tr>
      <w:tr w:rsidR="00274AB2" w14:paraId="01391923" w14:textId="77777777" w:rsidTr="00EC6767">
        <w:tc>
          <w:tcPr>
            <w:tcW w:w="486" w:type="dxa"/>
            <w:shd w:val="clear" w:color="auto" w:fill="BDD6EE" w:themeFill="accent5" w:themeFillTint="66"/>
          </w:tcPr>
          <w:p w14:paraId="48C91936" w14:textId="3920CFCE" w:rsidR="00274AB2" w:rsidRPr="00934A80" w:rsidRDefault="00EC6767" w:rsidP="00274AB2">
            <w:pPr>
              <w:rPr>
                <w:sz w:val="20"/>
                <w:szCs w:val="20"/>
              </w:rPr>
            </w:pPr>
            <w:r>
              <w:rPr>
                <w:sz w:val="20"/>
                <w:szCs w:val="20"/>
              </w:rPr>
              <w:t>6</w:t>
            </w:r>
          </w:p>
        </w:tc>
        <w:tc>
          <w:tcPr>
            <w:tcW w:w="859" w:type="dxa"/>
            <w:shd w:val="clear" w:color="auto" w:fill="BDD6EE" w:themeFill="accent5" w:themeFillTint="66"/>
          </w:tcPr>
          <w:p w14:paraId="65D90914" w14:textId="0B6B9281" w:rsidR="00274AB2" w:rsidRPr="00934A80" w:rsidRDefault="00274AB2" w:rsidP="00274AB2">
            <w:pPr>
              <w:rPr>
                <w:sz w:val="20"/>
                <w:szCs w:val="20"/>
              </w:rPr>
            </w:pPr>
            <w:r w:rsidRPr="00934A80">
              <w:rPr>
                <w:sz w:val="20"/>
                <w:szCs w:val="20"/>
              </w:rPr>
              <w:t xml:space="preserve">Oct </w:t>
            </w:r>
            <w:r w:rsidR="00047B7B">
              <w:rPr>
                <w:sz w:val="20"/>
                <w:szCs w:val="20"/>
              </w:rPr>
              <w:t>6</w:t>
            </w:r>
          </w:p>
        </w:tc>
        <w:tc>
          <w:tcPr>
            <w:tcW w:w="3690" w:type="dxa"/>
            <w:shd w:val="clear" w:color="auto" w:fill="BDD6EE" w:themeFill="accent5" w:themeFillTint="66"/>
          </w:tcPr>
          <w:p w14:paraId="523E23A6" w14:textId="3CDE4112" w:rsidR="00274AB2" w:rsidRPr="00C509DB" w:rsidRDefault="00274AB2" w:rsidP="00274AB2">
            <w:pPr>
              <w:rPr>
                <w:b/>
                <w:bCs/>
                <w:sz w:val="20"/>
                <w:szCs w:val="20"/>
              </w:rPr>
            </w:pPr>
            <w:r>
              <w:rPr>
                <w:sz w:val="20"/>
                <w:szCs w:val="20"/>
              </w:rPr>
              <w:t>Class discussion, informal crit, dev</w:t>
            </w:r>
          </w:p>
        </w:tc>
        <w:tc>
          <w:tcPr>
            <w:tcW w:w="2279" w:type="dxa"/>
            <w:shd w:val="clear" w:color="auto" w:fill="BDD6EE" w:themeFill="accent5" w:themeFillTint="66"/>
          </w:tcPr>
          <w:p w14:paraId="34EA79E9" w14:textId="77777777" w:rsidR="00274AB2" w:rsidRPr="00934A80" w:rsidRDefault="00274AB2" w:rsidP="00274AB2">
            <w:pPr>
              <w:rPr>
                <w:sz w:val="20"/>
                <w:szCs w:val="20"/>
              </w:rPr>
            </w:pPr>
          </w:p>
        </w:tc>
        <w:tc>
          <w:tcPr>
            <w:tcW w:w="3301" w:type="dxa"/>
            <w:tcBorders>
              <w:bottom w:val="single" w:sz="4" w:space="0" w:color="auto"/>
            </w:tcBorders>
            <w:shd w:val="clear" w:color="auto" w:fill="BDD6EE" w:themeFill="accent5" w:themeFillTint="66"/>
          </w:tcPr>
          <w:p w14:paraId="2253BAFC" w14:textId="724D896F" w:rsidR="00274AB2" w:rsidRPr="00934A80" w:rsidRDefault="00274AB2" w:rsidP="00274AB2">
            <w:pPr>
              <w:rPr>
                <w:sz w:val="20"/>
                <w:szCs w:val="20"/>
              </w:rPr>
            </w:pPr>
            <w:r>
              <w:rPr>
                <w:sz w:val="20"/>
                <w:szCs w:val="20"/>
              </w:rPr>
              <w:t>Work on finalizing game 1</w:t>
            </w:r>
          </w:p>
        </w:tc>
      </w:tr>
      <w:tr w:rsidR="00274AB2" w14:paraId="6CC87E3D" w14:textId="77777777" w:rsidTr="00EC6767">
        <w:tc>
          <w:tcPr>
            <w:tcW w:w="486" w:type="dxa"/>
            <w:tcBorders>
              <w:bottom w:val="single" w:sz="4" w:space="0" w:color="auto"/>
            </w:tcBorders>
          </w:tcPr>
          <w:p w14:paraId="0686010D" w14:textId="7D836B48" w:rsidR="00274AB2" w:rsidRPr="00934A80" w:rsidRDefault="00EC6767" w:rsidP="00274AB2">
            <w:pPr>
              <w:rPr>
                <w:sz w:val="20"/>
                <w:szCs w:val="20"/>
              </w:rPr>
            </w:pPr>
            <w:r>
              <w:rPr>
                <w:sz w:val="20"/>
                <w:szCs w:val="20"/>
              </w:rPr>
              <w:t>7</w:t>
            </w:r>
          </w:p>
        </w:tc>
        <w:tc>
          <w:tcPr>
            <w:tcW w:w="859" w:type="dxa"/>
            <w:tcBorders>
              <w:bottom w:val="single" w:sz="4" w:space="0" w:color="auto"/>
            </w:tcBorders>
          </w:tcPr>
          <w:p w14:paraId="5DE2FF14" w14:textId="0626D10D" w:rsidR="00274AB2" w:rsidRPr="00934A80" w:rsidRDefault="00274AB2" w:rsidP="00274AB2">
            <w:pPr>
              <w:rPr>
                <w:sz w:val="20"/>
                <w:szCs w:val="20"/>
              </w:rPr>
            </w:pPr>
            <w:r w:rsidRPr="00934A80">
              <w:rPr>
                <w:sz w:val="20"/>
                <w:szCs w:val="20"/>
              </w:rPr>
              <w:t xml:space="preserve">Oct </w:t>
            </w:r>
            <w:r>
              <w:rPr>
                <w:sz w:val="20"/>
                <w:szCs w:val="20"/>
              </w:rPr>
              <w:t>1</w:t>
            </w:r>
            <w:r w:rsidR="00047B7B">
              <w:rPr>
                <w:sz w:val="20"/>
                <w:szCs w:val="20"/>
              </w:rPr>
              <w:t>3</w:t>
            </w:r>
          </w:p>
        </w:tc>
        <w:tc>
          <w:tcPr>
            <w:tcW w:w="3690" w:type="dxa"/>
            <w:tcBorders>
              <w:bottom w:val="single" w:sz="4" w:space="0" w:color="auto"/>
            </w:tcBorders>
          </w:tcPr>
          <w:p w14:paraId="68607FCF" w14:textId="357323FC" w:rsidR="00274AB2" w:rsidRPr="00C509DB" w:rsidRDefault="00274AB2" w:rsidP="00274AB2">
            <w:pPr>
              <w:rPr>
                <w:b/>
                <w:bCs/>
                <w:sz w:val="20"/>
                <w:szCs w:val="20"/>
              </w:rPr>
            </w:pPr>
            <w:r w:rsidRPr="00C509DB">
              <w:rPr>
                <w:b/>
                <w:bCs/>
                <w:sz w:val="20"/>
                <w:szCs w:val="20"/>
              </w:rPr>
              <w:t>In-class play and critique of GAME 1</w:t>
            </w:r>
          </w:p>
        </w:tc>
        <w:tc>
          <w:tcPr>
            <w:tcW w:w="2279" w:type="dxa"/>
            <w:tcBorders>
              <w:bottom w:val="single" w:sz="4" w:space="0" w:color="auto"/>
            </w:tcBorders>
          </w:tcPr>
          <w:p w14:paraId="5914051C" w14:textId="77777777" w:rsidR="00274AB2" w:rsidRPr="00934A80" w:rsidRDefault="00274AB2" w:rsidP="00274AB2">
            <w:pPr>
              <w:rPr>
                <w:sz w:val="20"/>
                <w:szCs w:val="20"/>
              </w:rPr>
            </w:pPr>
          </w:p>
        </w:tc>
        <w:tc>
          <w:tcPr>
            <w:tcW w:w="3301" w:type="dxa"/>
            <w:tcBorders>
              <w:bottom w:val="single" w:sz="4" w:space="0" w:color="auto"/>
            </w:tcBorders>
            <w:shd w:val="clear" w:color="auto" w:fill="ED7D31" w:themeFill="accent2"/>
          </w:tcPr>
          <w:p w14:paraId="7014E600" w14:textId="239E5C4A" w:rsidR="00274AB2" w:rsidRPr="00934A80" w:rsidRDefault="00274AB2" w:rsidP="00274AB2">
            <w:pPr>
              <w:rPr>
                <w:sz w:val="20"/>
                <w:szCs w:val="20"/>
              </w:rPr>
            </w:pPr>
            <w:r>
              <w:rPr>
                <w:sz w:val="20"/>
                <w:szCs w:val="20"/>
              </w:rPr>
              <w:t>GAME 1 PROTOTYPE DUE &amp; CRITIQUE</w:t>
            </w:r>
          </w:p>
        </w:tc>
      </w:tr>
      <w:tr w:rsidR="00274AB2" w14:paraId="3F20A79B" w14:textId="77777777" w:rsidTr="00EC6767">
        <w:tc>
          <w:tcPr>
            <w:tcW w:w="486" w:type="dxa"/>
            <w:shd w:val="clear" w:color="auto" w:fill="BDD6EE" w:themeFill="accent5" w:themeFillTint="66"/>
          </w:tcPr>
          <w:p w14:paraId="629FEE42" w14:textId="61002AB8" w:rsidR="00274AB2" w:rsidRPr="00934A80" w:rsidRDefault="00EC6767" w:rsidP="00274AB2">
            <w:pPr>
              <w:rPr>
                <w:sz w:val="20"/>
                <w:szCs w:val="20"/>
              </w:rPr>
            </w:pPr>
            <w:r>
              <w:rPr>
                <w:sz w:val="20"/>
                <w:szCs w:val="20"/>
              </w:rPr>
              <w:t>8</w:t>
            </w:r>
          </w:p>
        </w:tc>
        <w:tc>
          <w:tcPr>
            <w:tcW w:w="859" w:type="dxa"/>
            <w:shd w:val="clear" w:color="auto" w:fill="BDD6EE" w:themeFill="accent5" w:themeFillTint="66"/>
          </w:tcPr>
          <w:p w14:paraId="2C843CCF" w14:textId="06760CDA" w:rsidR="00274AB2" w:rsidRPr="00934A80" w:rsidRDefault="00274AB2" w:rsidP="00274AB2">
            <w:pPr>
              <w:rPr>
                <w:sz w:val="20"/>
                <w:szCs w:val="20"/>
              </w:rPr>
            </w:pPr>
            <w:r w:rsidRPr="00934A80">
              <w:rPr>
                <w:sz w:val="20"/>
                <w:szCs w:val="20"/>
              </w:rPr>
              <w:t xml:space="preserve">Oct </w:t>
            </w:r>
            <w:r w:rsidR="008C7D3D">
              <w:rPr>
                <w:sz w:val="20"/>
                <w:szCs w:val="20"/>
              </w:rPr>
              <w:t>2</w:t>
            </w:r>
            <w:r w:rsidR="00047B7B">
              <w:rPr>
                <w:sz w:val="20"/>
                <w:szCs w:val="20"/>
              </w:rPr>
              <w:t>0</w:t>
            </w:r>
          </w:p>
        </w:tc>
        <w:tc>
          <w:tcPr>
            <w:tcW w:w="3690" w:type="dxa"/>
            <w:shd w:val="clear" w:color="auto" w:fill="BDD6EE" w:themeFill="accent5" w:themeFillTint="66"/>
          </w:tcPr>
          <w:p w14:paraId="681D9B14" w14:textId="1D384939" w:rsidR="00274AB2" w:rsidRPr="00B7335E" w:rsidRDefault="00274AB2" w:rsidP="00274AB2">
            <w:pPr>
              <w:rPr>
                <w:b/>
                <w:bCs/>
                <w:sz w:val="20"/>
                <w:szCs w:val="20"/>
              </w:rPr>
            </w:pPr>
            <w:r w:rsidRPr="00C509DB">
              <w:rPr>
                <w:b/>
                <w:bCs/>
                <w:sz w:val="20"/>
                <w:szCs w:val="20"/>
              </w:rPr>
              <w:t>Review, Reflect, Post-Mortem &amp; Process</w:t>
            </w:r>
          </w:p>
        </w:tc>
        <w:tc>
          <w:tcPr>
            <w:tcW w:w="2279" w:type="dxa"/>
            <w:shd w:val="clear" w:color="auto" w:fill="BDD6EE" w:themeFill="accent5" w:themeFillTint="66"/>
          </w:tcPr>
          <w:p w14:paraId="52D32BDA" w14:textId="468B1E6A" w:rsidR="00274AB2" w:rsidRPr="00FE49D9" w:rsidRDefault="00274AB2" w:rsidP="00274AB2">
            <w:pPr>
              <w:rPr>
                <w:color w:val="FFFFFF" w:themeColor="background1"/>
                <w:sz w:val="20"/>
                <w:szCs w:val="20"/>
              </w:rPr>
            </w:pPr>
          </w:p>
        </w:tc>
        <w:tc>
          <w:tcPr>
            <w:tcW w:w="3301" w:type="dxa"/>
            <w:tcBorders>
              <w:bottom w:val="single" w:sz="4" w:space="0" w:color="auto"/>
            </w:tcBorders>
            <w:shd w:val="clear" w:color="auto" w:fill="BDD6EE" w:themeFill="accent5" w:themeFillTint="66"/>
          </w:tcPr>
          <w:p w14:paraId="0A461F05" w14:textId="0D474B31" w:rsidR="00274AB2" w:rsidRPr="00934A80" w:rsidRDefault="00274AB2" w:rsidP="00274AB2">
            <w:pPr>
              <w:rPr>
                <w:sz w:val="20"/>
                <w:szCs w:val="20"/>
              </w:rPr>
            </w:pPr>
            <w:r>
              <w:rPr>
                <w:sz w:val="20"/>
                <w:szCs w:val="20"/>
              </w:rPr>
              <w:t>GPH Part 2&amp;3 (Chapters 4-8)</w:t>
            </w:r>
          </w:p>
        </w:tc>
      </w:tr>
      <w:tr w:rsidR="00274AB2" w14:paraId="2735A74C" w14:textId="77777777" w:rsidTr="00EC6767">
        <w:tc>
          <w:tcPr>
            <w:tcW w:w="486" w:type="dxa"/>
            <w:tcBorders>
              <w:bottom w:val="single" w:sz="4" w:space="0" w:color="auto"/>
            </w:tcBorders>
          </w:tcPr>
          <w:p w14:paraId="62CAC644" w14:textId="479E1253" w:rsidR="00274AB2" w:rsidRPr="00934A80" w:rsidRDefault="00EC6767" w:rsidP="00274AB2">
            <w:pPr>
              <w:rPr>
                <w:sz w:val="20"/>
                <w:szCs w:val="20"/>
              </w:rPr>
            </w:pPr>
            <w:r>
              <w:rPr>
                <w:sz w:val="20"/>
                <w:szCs w:val="20"/>
              </w:rPr>
              <w:t>9</w:t>
            </w:r>
          </w:p>
        </w:tc>
        <w:tc>
          <w:tcPr>
            <w:tcW w:w="859" w:type="dxa"/>
            <w:tcBorders>
              <w:bottom w:val="single" w:sz="4" w:space="0" w:color="auto"/>
            </w:tcBorders>
          </w:tcPr>
          <w:p w14:paraId="1824FA31" w14:textId="640D0B0F" w:rsidR="00274AB2" w:rsidRPr="00934A80" w:rsidRDefault="008C7D3D" w:rsidP="00274AB2">
            <w:pPr>
              <w:rPr>
                <w:sz w:val="20"/>
                <w:szCs w:val="20"/>
              </w:rPr>
            </w:pPr>
            <w:r>
              <w:rPr>
                <w:sz w:val="20"/>
                <w:szCs w:val="20"/>
              </w:rPr>
              <w:t xml:space="preserve">Oct </w:t>
            </w:r>
            <w:r w:rsidR="0055564B">
              <w:rPr>
                <w:sz w:val="20"/>
                <w:szCs w:val="20"/>
              </w:rPr>
              <w:t>2</w:t>
            </w:r>
            <w:r w:rsidR="00047B7B">
              <w:rPr>
                <w:sz w:val="20"/>
                <w:szCs w:val="20"/>
              </w:rPr>
              <w:t>7</w:t>
            </w:r>
          </w:p>
        </w:tc>
        <w:tc>
          <w:tcPr>
            <w:tcW w:w="3690" w:type="dxa"/>
            <w:tcBorders>
              <w:bottom w:val="single" w:sz="4" w:space="0" w:color="auto"/>
            </w:tcBorders>
          </w:tcPr>
          <w:p w14:paraId="5D9EFB52" w14:textId="016D1CA6" w:rsidR="00274AB2" w:rsidRPr="00C509DB" w:rsidRDefault="00274AB2" w:rsidP="00274AB2">
            <w:pPr>
              <w:rPr>
                <w:b/>
                <w:bCs/>
                <w:sz w:val="20"/>
                <w:szCs w:val="20"/>
              </w:rPr>
            </w:pPr>
            <w:r w:rsidRPr="00B7335E">
              <w:rPr>
                <w:b/>
                <w:bCs/>
                <w:sz w:val="20"/>
                <w:szCs w:val="20"/>
              </w:rPr>
              <w:t xml:space="preserve">Class discussion, </w:t>
            </w:r>
            <w:r w:rsidR="00EC6950">
              <w:rPr>
                <w:b/>
                <w:bCs/>
                <w:sz w:val="20"/>
                <w:szCs w:val="20"/>
              </w:rPr>
              <w:t>brainstorming</w:t>
            </w:r>
          </w:p>
        </w:tc>
        <w:tc>
          <w:tcPr>
            <w:tcW w:w="2279" w:type="dxa"/>
            <w:tcBorders>
              <w:bottom w:val="single" w:sz="4" w:space="0" w:color="auto"/>
            </w:tcBorders>
          </w:tcPr>
          <w:p w14:paraId="371C6A9B" w14:textId="77777777" w:rsidR="00274AB2" w:rsidRPr="00934A80" w:rsidRDefault="00274AB2" w:rsidP="00274AB2">
            <w:pPr>
              <w:rPr>
                <w:sz w:val="20"/>
                <w:szCs w:val="20"/>
              </w:rPr>
            </w:pPr>
          </w:p>
        </w:tc>
        <w:tc>
          <w:tcPr>
            <w:tcW w:w="3301" w:type="dxa"/>
            <w:tcBorders>
              <w:bottom w:val="single" w:sz="4" w:space="0" w:color="auto"/>
            </w:tcBorders>
            <w:shd w:val="clear" w:color="auto" w:fill="FFE599" w:themeFill="accent4" w:themeFillTint="66"/>
          </w:tcPr>
          <w:p w14:paraId="583292C6" w14:textId="031C5525" w:rsidR="00274AB2" w:rsidRPr="00934A80" w:rsidRDefault="00274AB2" w:rsidP="00274AB2">
            <w:pPr>
              <w:rPr>
                <w:sz w:val="20"/>
                <w:szCs w:val="20"/>
              </w:rPr>
            </w:pPr>
            <w:r>
              <w:rPr>
                <w:sz w:val="20"/>
                <w:szCs w:val="20"/>
              </w:rPr>
              <w:t>Class Game Jam and Idea Festival</w:t>
            </w:r>
          </w:p>
        </w:tc>
      </w:tr>
      <w:tr w:rsidR="00274AB2" w14:paraId="29AAD2FC" w14:textId="77777777" w:rsidTr="00BE52C0">
        <w:tc>
          <w:tcPr>
            <w:tcW w:w="486" w:type="dxa"/>
            <w:shd w:val="clear" w:color="auto" w:fill="BDD6EE" w:themeFill="accent5" w:themeFillTint="66"/>
          </w:tcPr>
          <w:p w14:paraId="505FE1A1" w14:textId="10650B89" w:rsidR="00274AB2" w:rsidRPr="00934A80" w:rsidRDefault="00274AB2" w:rsidP="00274AB2">
            <w:pPr>
              <w:rPr>
                <w:sz w:val="20"/>
                <w:szCs w:val="20"/>
              </w:rPr>
            </w:pPr>
            <w:r w:rsidRPr="00934A80">
              <w:rPr>
                <w:sz w:val="20"/>
                <w:szCs w:val="20"/>
              </w:rPr>
              <w:t>1</w:t>
            </w:r>
            <w:r w:rsidR="00EC6767">
              <w:rPr>
                <w:sz w:val="20"/>
                <w:szCs w:val="20"/>
              </w:rPr>
              <w:t>0</w:t>
            </w:r>
          </w:p>
        </w:tc>
        <w:tc>
          <w:tcPr>
            <w:tcW w:w="859" w:type="dxa"/>
            <w:shd w:val="clear" w:color="auto" w:fill="BDD6EE" w:themeFill="accent5" w:themeFillTint="66"/>
          </w:tcPr>
          <w:p w14:paraId="095FC139" w14:textId="15EAEF6A" w:rsidR="00274AB2" w:rsidRPr="00934A80" w:rsidRDefault="00274AB2" w:rsidP="00274AB2">
            <w:pPr>
              <w:rPr>
                <w:sz w:val="20"/>
                <w:szCs w:val="20"/>
              </w:rPr>
            </w:pPr>
            <w:r w:rsidRPr="00934A80">
              <w:rPr>
                <w:sz w:val="20"/>
                <w:szCs w:val="20"/>
              </w:rPr>
              <w:t xml:space="preserve">Nov </w:t>
            </w:r>
            <w:r w:rsidR="00047B7B">
              <w:rPr>
                <w:sz w:val="20"/>
                <w:szCs w:val="20"/>
              </w:rPr>
              <w:t>3</w:t>
            </w:r>
          </w:p>
        </w:tc>
        <w:tc>
          <w:tcPr>
            <w:tcW w:w="3690" w:type="dxa"/>
            <w:shd w:val="clear" w:color="auto" w:fill="BDD6EE" w:themeFill="accent5" w:themeFillTint="66"/>
          </w:tcPr>
          <w:p w14:paraId="3984521E" w14:textId="133D43E6" w:rsidR="00274AB2" w:rsidRPr="00C509DB" w:rsidRDefault="00274AB2" w:rsidP="00274AB2">
            <w:pPr>
              <w:rPr>
                <w:b/>
                <w:bCs/>
                <w:sz w:val="20"/>
                <w:szCs w:val="20"/>
              </w:rPr>
            </w:pPr>
            <w:r w:rsidRPr="00C509DB">
              <w:rPr>
                <w:b/>
                <w:bCs/>
                <w:sz w:val="20"/>
                <w:szCs w:val="20"/>
              </w:rPr>
              <w:t>The Production Pipeline at Scale</w:t>
            </w:r>
          </w:p>
        </w:tc>
        <w:tc>
          <w:tcPr>
            <w:tcW w:w="2279" w:type="dxa"/>
            <w:shd w:val="clear" w:color="auto" w:fill="BDD6EE" w:themeFill="accent5" w:themeFillTint="66"/>
          </w:tcPr>
          <w:p w14:paraId="244F1B66" w14:textId="77777777" w:rsidR="00274AB2" w:rsidRPr="00934A80" w:rsidRDefault="00274AB2" w:rsidP="00274AB2">
            <w:pPr>
              <w:rPr>
                <w:sz w:val="20"/>
                <w:szCs w:val="20"/>
              </w:rPr>
            </w:pPr>
          </w:p>
        </w:tc>
        <w:tc>
          <w:tcPr>
            <w:tcW w:w="3301" w:type="dxa"/>
            <w:shd w:val="clear" w:color="auto" w:fill="BDD6EE" w:themeFill="accent5" w:themeFillTint="66"/>
          </w:tcPr>
          <w:p w14:paraId="09DACB02" w14:textId="70FB24B6" w:rsidR="00274AB2" w:rsidRPr="00934A80" w:rsidRDefault="00274AB2" w:rsidP="00274AB2">
            <w:pPr>
              <w:rPr>
                <w:sz w:val="20"/>
                <w:szCs w:val="20"/>
              </w:rPr>
            </w:pPr>
            <w:r>
              <w:rPr>
                <w:sz w:val="20"/>
                <w:szCs w:val="20"/>
              </w:rPr>
              <w:t xml:space="preserve">GPH Part 5 </w:t>
            </w:r>
          </w:p>
        </w:tc>
      </w:tr>
      <w:tr w:rsidR="00274AB2" w14:paraId="2E01A90E" w14:textId="77777777" w:rsidTr="00F03DDB">
        <w:tc>
          <w:tcPr>
            <w:tcW w:w="486" w:type="dxa"/>
            <w:tcBorders>
              <w:bottom w:val="single" w:sz="4" w:space="0" w:color="auto"/>
            </w:tcBorders>
          </w:tcPr>
          <w:p w14:paraId="196CDD6C" w14:textId="13288B82" w:rsidR="00274AB2" w:rsidRPr="00934A80" w:rsidRDefault="00274AB2" w:rsidP="00274AB2">
            <w:pPr>
              <w:rPr>
                <w:sz w:val="20"/>
                <w:szCs w:val="20"/>
              </w:rPr>
            </w:pPr>
            <w:r w:rsidRPr="00934A80">
              <w:rPr>
                <w:sz w:val="20"/>
                <w:szCs w:val="20"/>
              </w:rPr>
              <w:t>1</w:t>
            </w:r>
            <w:r w:rsidR="00EC6767">
              <w:rPr>
                <w:sz w:val="20"/>
                <w:szCs w:val="20"/>
              </w:rPr>
              <w:t>1</w:t>
            </w:r>
          </w:p>
        </w:tc>
        <w:tc>
          <w:tcPr>
            <w:tcW w:w="859" w:type="dxa"/>
            <w:tcBorders>
              <w:bottom w:val="single" w:sz="4" w:space="0" w:color="auto"/>
            </w:tcBorders>
          </w:tcPr>
          <w:p w14:paraId="007743D7" w14:textId="3933FF6F" w:rsidR="00274AB2" w:rsidRPr="00934A80" w:rsidRDefault="00274AB2" w:rsidP="00274AB2">
            <w:pPr>
              <w:rPr>
                <w:sz w:val="20"/>
                <w:szCs w:val="20"/>
              </w:rPr>
            </w:pPr>
            <w:r w:rsidRPr="00934A80">
              <w:rPr>
                <w:sz w:val="20"/>
                <w:szCs w:val="20"/>
              </w:rPr>
              <w:t xml:space="preserve">Nov </w:t>
            </w:r>
            <w:r>
              <w:rPr>
                <w:sz w:val="20"/>
                <w:szCs w:val="20"/>
              </w:rPr>
              <w:t>1</w:t>
            </w:r>
            <w:r w:rsidR="0003721B">
              <w:rPr>
                <w:sz w:val="20"/>
                <w:szCs w:val="20"/>
              </w:rPr>
              <w:t>0</w:t>
            </w:r>
          </w:p>
        </w:tc>
        <w:tc>
          <w:tcPr>
            <w:tcW w:w="3690" w:type="dxa"/>
            <w:tcBorders>
              <w:bottom w:val="single" w:sz="4" w:space="0" w:color="auto"/>
            </w:tcBorders>
          </w:tcPr>
          <w:p w14:paraId="7A724D25" w14:textId="30628B53" w:rsidR="00274AB2" w:rsidRPr="00B7335E" w:rsidRDefault="00274AB2" w:rsidP="00274AB2">
            <w:pPr>
              <w:rPr>
                <w:b/>
                <w:bCs/>
                <w:sz w:val="20"/>
                <w:szCs w:val="20"/>
              </w:rPr>
            </w:pPr>
            <w:r w:rsidRPr="00C509DB">
              <w:rPr>
                <w:b/>
                <w:bCs/>
                <w:sz w:val="20"/>
                <w:szCs w:val="20"/>
              </w:rPr>
              <w:t>Testing, Testing and More Testing</w:t>
            </w:r>
          </w:p>
        </w:tc>
        <w:tc>
          <w:tcPr>
            <w:tcW w:w="2279" w:type="dxa"/>
            <w:tcBorders>
              <w:bottom w:val="single" w:sz="4" w:space="0" w:color="auto"/>
            </w:tcBorders>
          </w:tcPr>
          <w:p w14:paraId="0E066D92" w14:textId="022394EB" w:rsidR="00274AB2" w:rsidRPr="00FE49D9" w:rsidRDefault="00274AB2" w:rsidP="00274AB2">
            <w:pPr>
              <w:rPr>
                <w:color w:val="FFFFFF" w:themeColor="background1"/>
                <w:sz w:val="20"/>
                <w:szCs w:val="20"/>
              </w:rPr>
            </w:pPr>
            <w:r>
              <w:rPr>
                <w:color w:val="FFFFFF" w:themeColor="background1"/>
                <w:sz w:val="20"/>
                <w:szCs w:val="20"/>
              </w:rPr>
              <w:t>Division</w:t>
            </w:r>
          </w:p>
        </w:tc>
        <w:tc>
          <w:tcPr>
            <w:tcW w:w="3301" w:type="dxa"/>
            <w:tcBorders>
              <w:bottom w:val="single" w:sz="4" w:space="0" w:color="auto"/>
            </w:tcBorders>
          </w:tcPr>
          <w:p w14:paraId="27A63310" w14:textId="6DBC43C4" w:rsidR="00274AB2" w:rsidRPr="00934A80" w:rsidRDefault="00274AB2" w:rsidP="00274AB2">
            <w:pPr>
              <w:rPr>
                <w:sz w:val="20"/>
                <w:szCs w:val="20"/>
              </w:rPr>
            </w:pPr>
            <w:r>
              <w:rPr>
                <w:sz w:val="20"/>
                <w:szCs w:val="20"/>
              </w:rPr>
              <w:t>GPH Part 6</w:t>
            </w:r>
          </w:p>
        </w:tc>
      </w:tr>
      <w:tr w:rsidR="00274AB2" w14:paraId="36F23E79" w14:textId="77777777" w:rsidTr="00F03DDB">
        <w:tc>
          <w:tcPr>
            <w:tcW w:w="486" w:type="dxa"/>
            <w:tcBorders>
              <w:bottom w:val="single" w:sz="4" w:space="0" w:color="auto"/>
            </w:tcBorders>
            <w:shd w:val="clear" w:color="auto" w:fill="BDD6EE" w:themeFill="accent5" w:themeFillTint="66"/>
          </w:tcPr>
          <w:p w14:paraId="6DB6116C" w14:textId="17F3B665" w:rsidR="00274AB2" w:rsidRPr="00934A80" w:rsidRDefault="00274AB2" w:rsidP="00274AB2">
            <w:pPr>
              <w:rPr>
                <w:sz w:val="20"/>
                <w:szCs w:val="20"/>
              </w:rPr>
            </w:pPr>
            <w:r w:rsidRPr="00934A80">
              <w:rPr>
                <w:sz w:val="20"/>
                <w:szCs w:val="20"/>
              </w:rPr>
              <w:t>1</w:t>
            </w:r>
            <w:r w:rsidR="00CA5B29">
              <w:rPr>
                <w:sz w:val="20"/>
                <w:szCs w:val="20"/>
              </w:rPr>
              <w:t>2</w:t>
            </w:r>
          </w:p>
        </w:tc>
        <w:tc>
          <w:tcPr>
            <w:tcW w:w="859" w:type="dxa"/>
            <w:tcBorders>
              <w:bottom w:val="single" w:sz="4" w:space="0" w:color="auto"/>
            </w:tcBorders>
            <w:shd w:val="clear" w:color="auto" w:fill="BDD6EE" w:themeFill="accent5" w:themeFillTint="66"/>
          </w:tcPr>
          <w:p w14:paraId="7CC75324" w14:textId="32160074" w:rsidR="00274AB2" w:rsidRPr="00934A80" w:rsidRDefault="00274AB2" w:rsidP="00274AB2">
            <w:pPr>
              <w:rPr>
                <w:sz w:val="20"/>
                <w:szCs w:val="20"/>
              </w:rPr>
            </w:pPr>
            <w:r w:rsidRPr="00934A80">
              <w:rPr>
                <w:sz w:val="20"/>
                <w:szCs w:val="20"/>
              </w:rPr>
              <w:t xml:space="preserve">Nov </w:t>
            </w:r>
            <w:r w:rsidR="0003721B">
              <w:rPr>
                <w:sz w:val="20"/>
                <w:szCs w:val="20"/>
              </w:rPr>
              <w:t>17</w:t>
            </w:r>
          </w:p>
        </w:tc>
        <w:tc>
          <w:tcPr>
            <w:tcW w:w="3690" w:type="dxa"/>
            <w:tcBorders>
              <w:bottom w:val="single" w:sz="4" w:space="0" w:color="auto"/>
            </w:tcBorders>
            <w:shd w:val="clear" w:color="auto" w:fill="BDD6EE" w:themeFill="accent5" w:themeFillTint="66"/>
          </w:tcPr>
          <w:p w14:paraId="05CD9679" w14:textId="0C077C56" w:rsidR="00274AB2" w:rsidRPr="00934A80" w:rsidRDefault="00F03DDB" w:rsidP="00274AB2">
            <w:pPr>
              <w:rPr>
                <w:sz w:val="20"/>
                <w:szCs w:val="20"/>
              </w:rPr>
            </w:pPr>
            <w:r w:rsidRPr="00B7335E">
              <w:rPr>
                <w:b/>
                <w:bCs/>
                <w:sz w:val="20"/>
                <w:szCs w:val="20"/>
              </w:rPr>
              <w:t>Class discussion, informal crit, dev</w:t>
            </w:r>
          </w:p>
        </w:tc>
        <w:tc>
          <w:tcPr>
            <w:tcW w:w="2279" w:type="dxa"/>
            <w:tcBorders>
              <w:bottom w:val="single" w:sz="4" w:space="0" w:color="auto"/>
            </w:tcBorders>
            <w:shd w:val="clear" w:color="auto" w:fill="BDD6EE" w:themeFill="accent5" w:themeFillTint="66"/>
          </w:tcPr>
          <w:p w14:paraId="3B126651" w14:textId="7C48C19F" w:rsidR="00274AB2" w:rsidRPr="00655E28" w:rsidRDefault="00385FF0" w:rsidP="00274AB2">
            <w:pPr>
              <w:rPr>
                <w:sz w:val="16"/>
                <w:szCs w:val="16"/>
              </w:rPr>
            </w:pPr>
            <w:r>
              <w:rPr>
                <w:sz w:val="16"/>
                <w:szCs w:val="16"/>
              </w:rPr>
              <w:t>University closed W-F</w:t>
            </w:r>
          </w:p>
        </w:tc>
        <w:tc>
          <w:tcPr>
            <w:tcW w:w="3301" w:type="dxa"/>
            <w:tcBorders>
              <w:bottom w:val="single" w:sz="4" w:space="0" w:color="auto"/>
            </w:tcBorders>
            <w:shd w:val="clear" w:color="auto" w:fill="BDD6EE" w:themeFill="accent5" w:themeFillTint="66"/>
          </w:tcPr>
          <w:p w14:paraId="4BEBFA68" w14:textId="797E43EC" w:rsidR="00274AB2" w:rsidRPr="00934A80" w:rsidRDefault="00F03DDB" w:rsidP="00274AB2">
            <w:pPr>
              <w:rPr>
                <w:sz w:val="20"/>
                <w:szCs w:val="20"/>
              </w:rPr>
            </w:pPr>
            <w:r>
              <w:rPr>
                <w:sz w:val="20"/>
                <w:szCs w:val="20"/>
              </w:rPr>
              <w:t>Finish GPH, development for GAME 2</w:t>
            </w:r>
          </w:p>
        </w:tc>
      </w:tr>
      <w:tr w:rsidR="00274AB2" w14:paraId="79001A48" w14:textId="77777777" w:rsidTr="00F03DDB">
        <w:tc>
          <w:tcPr>
            <w:tcW w:w="486" w:type="dxa"/>
            <w:tcBorders>
              <w:bottom w:val="single" w:sz="4" w:space="0" w:color="auto"/>
            </w:tcBorders>
          </w:tcPr>
          <w:p w14:paraId="065387DE" w14:textId="1AA65310" w:rsidR="00274AB2" w:rsidRPr="00934A80" w:rsidRDefault="00274AB2" w:rsidP="00274AB2">
            <w:pPr>
              <w:rPr>
                <w:sz w:val="20"/>
                <w:szCs w:val="20"/>
              </w:rPr>
            </w:pPr>
            <w:r w:rsidRPr="00934A80">
              <w:rPr>
                <w:sz w:val="20"/>
                <w:szCs w:val="20"/>
              </w:rPr>
              <w:t>1</w:t>
            </w:r>
            <w:r w:rsidR="00CA5B29">
              <w:rPr>
                <w:sz w:val="20"/>
                <w:szCs w:val="20"/>
              </w:rPr>
              <w:t>3</w:t>
            </w:r>
          </w:p>
        </w:tc>
        <w:tc>
          <w:tcPr>
            <w:tcW w:w="859" w:type="dxa"/>
            <w:tcBorders>
              <w:bottom w:val="single" w:sz="4" w:space="0" w:color="auto"/>
            </w:tcBorders>
          </w:tcPr>
          <w:p w14:paraId="4D90164E" w14:textId="01D72DA3" w:rsidR="00274AB2" w:rsidRPr="00934A80" w:rsidRDefault="00274AB2" w:rsidP="00274AB2">
            <w:pPr>
              <w:rPr>
                <w:sz w:val="20"/>
                <w:szCs w:val="20"/>
              </w:rPr>
            </w:pPr>
            <w:r>
              <w:rPr>
                <w:sz w:val="20"/>
                <w:szCs w:val="20"/>
              </w:rPr>
              <w:t>Nov 2</w:t>
            </w:r>
            <w:r w:rsidR="0003721B">
              <w:rPr>
                <w:sz w:val="20"/>
                <w:szCs w:val="20"/>
              </w:rPr>
              <w:t>4</w:t>
            </w:r>
          </w:p>
        </w:tc>
        <w:tc>
          <w:tcPr>
            <w:tcW w:w="3690" w:type="dxa"/>
            <w:tcBorders>
              <w:bottom w:val="single" w:sz="4" w:space="0" w:color="auto"/>
            </w:tcBorders>
          </w:tcPr>
          <w:p w14:paraId="2BB49331" w14:textId="6D4F353D" w:rsidR="00274AB2" w:rsidRPr="00C509DB" w:rsidRDefault="00F03DDB" w:rsidP="00274AB2">
            <w:pPr>
              <w:rPr>
                <w:b/>
                <w:bCs/>
                <w:sz w:val="20"/>
                <w:szCs w:val="20"/>
              </w:rPr>
            </w:pPr>
            <w:r w:rsidRPr="00B7335E">
              <w:rPr>
                <w:b/>
                <w:bCs/>
                <w:sz w:val="20"/>
                <w:szCs w:val="20"/>
              </w:rPr>
              <w:t>Media, Materials, &amp; Presence</w:t>
            </w:r>
          </w:p>
        </w:tc>
        <w:tc>
          <w:tcPr>
            <w:tcW w:w="2279" w:type="dxa"/>
            <w:tcBorders>
              <w:bottom w:val="single" w:sz="4" w:space="0" w:color="auto"/>
            </w:tcBorders>
          </w:tcPr>
          <w:p w14:paraId="497F8502" w14:textId="1F9ECE9B" w:rsidR="00274AB2" w:rsidRPr="00934A80" w:rsidRDefault="00274AB2" w:rsidP="00274AB2">
            <w:pPr>
              <w:rPr>
                <w:sz w:val="20"/>
                <w:szCs w:val="20"/>
              </w:rPr>
            </w:pPr>
          </w:p>
        </w:tc>
        <w:tc>
          <w:tcPr>
            <w:tcW w:w="3301" w:type="dxa"/>
            <w:tcBorders>
              <w:bottom w:val="single" w:sz="4" w:space="0" w:color="auto"/>
            </w:tcBorders>
          </w:tcPr>
          <w:p w14:paraId="3C1E7F22" w14:textId="77777777" w:rsidR="00274AB2" w:rsidRPr="00934A80" w:rsidRDefault="00274AB2" w:rsidP="00274AB2">
            <w:pPr>
              <w:rPr>
                <w:sz w:val="20"/>
                <w:szCs w:val="20"/>
              </w:rPr>
            </w:pPr>
            <w:r>
              <w:rPr>
                <w:sz w:val="20"/>
                <w:szCs w:val="20"/>
              </w:rPr>
              <w:t>Development for GAME 2</w:t>
            </w:r>
          </w:p>
        </w:tc>
      </w:tr>
      <w:tr w:rsidR="00274AB2" w14:paraId="37D3770E" w14:textId="77777777" w:rsidTr="00F03DDB">
        <w:tc>
          <w:tcPr>
            <w:tcW w:w="486" w:type="dxa"/>
            <w:tcBorders>
              <w:bottom w:val="single" w:sz="4" w:space="0" w:color="auto"/>
            </w:tcBorders>
            <w:shd w:val="clear" w:color="auto" w:fill="BDD6EE" w:themeFill="accent5" w:themeFillTint="66"/>
          </w:tcPr>
          <w:p w14:paraId="13FD41AE" w14:textId="568EF5DC" w:rsidR="00274AB2" w:rsidRPr="00934A80" w:rsidRDefault="00274AB2" w:rsidP="00274AB2">
            <w:pPr>
              <w:rPr>
                <w:sz w:val="20"/>
                <w:szCs w:val="20"/>
              </w:rPr>
            </w:pPr>
            <w:r w:rsidRPr="00934A80">
              <w:rPr>
                <w:sz w:val="20"/>
                <w:szCs w:val="20"/>
              </w:rPr>
              <w:t>1</w:t>
            </w:r>
            <w:r w:rsidR="00CA5B29">
              <w:rPr>
                <w:sz w:val="20"/>
                <w:szCs w:val="20"/>
              </w:rPr>
              <w:t>4</w:t>
            </w:r>
          </w:p>
        </w:tc>
        <w:tc>
          <w:tcPr>
            <w:tcW w:w="859" w:type="dxa"/>
            <w:tcBorders>
              <w:bottom w:val="single" w:sz="4" w:space="0" w:color="auto"/>
            </w:tcBorders>
            <w:shd w:val="clear" w:color="auto" w:fill="BDD6EE" w:themeFill="accent5" w:themeFillTint="66"/>
          </w:tcPr>
          <w:p w14:paraId="75CD7E0F" w14:textId="103DA578" w:rsidR="00274AB2" w:rsidRPr="00934A80" w:rsidRDefault="00274AB2" w:rsidP="00274AB2">
            <w:pPr>
              <w:rPr>
                <w:sz w:val="20"/>
                <w:szCs w:val="20"/>
              </w:rPr>
            </w:pPr>
            <w:r w:rsidRPr="00934A80">
              <w:rPr>
                <w:sz w:val="20"/>
                <w:szCs w:val="20"/>
              </w:rPr>
              <w:t xml:space="preserve">Dec </w:t>
            </w:r>
            <w:r w:rsidR="00047B7B">
              <w:rPr>
                <w:sz w:val="20"/>
                <w:szCs w:val="20"/>
              </w:rPr>
              <w:t>1</w:t>
            </w:r>
          </w:p>
        </w:tc>
        <w:tc>
          <w:tcPr>
            <w:tcW w:w="3690" w:type="dxa"/>
            <w:tcBorders>
              <w:bottom w:val="single" w:sz="4" w:space="0" w:color="auto"/>
            </w:tcBorders>
            <w:shd w:val="clear" w:color="auto" w:fill="BDD6EE" w:themeFill="accent5" w:themeFillTint="66"/>
          </w:tcPr>
          <w:p w14:paraId="6769FB16" w14:textId="7DFA00FB" w:rsidR="00274AB2" w:rsidRPr="00934A80" w:rsidRDefault="00274AB2" w:rsidP="00274AB2">
            <w:pPr>
              <w:rPr>
                <w:sz w:val="20"/>
                <w:szCs w:val="20"/>
              </w:rPr>
            </w:pPr>
            <w:r w:rsidRPr="00C509DB">
              <w:rPr>
                <w:b/>
                <w:bCs/>
                <w:sz w:val="20"/>
                <w:szCs w:val="20"/>
              </w:rPr>
              <w:t>Capstone Preparation and Wrap-Up</w:t>
            </w:r>
          </w:p>
        </w:tc>
        <w:tc>
          <w:tcPr>
            <w:tcW w:w="2279" w:type="dxa"/>
            <w:tcBorders>
              <w:bottom w:val="single" w:sz="4" w:space="0" w:color="auto"/>
            </w:tcBorders>
            <w:shd w:val="clear" w:color="auto" w:fill="BDD6EE" w:themeFill="accent5" w:themeFillTint="66"/>
          </w:tcPr>
          <w:p w14:paraId="67D25BB9" w14:textId="77777777" w:rsidR="00274AB2" w:rsidRPr="00934A80" w:rsidRDefault="00274AB2" w:rsidP="00274AB2">
            <w:pPr>
              <w:rPr>
                <w:sz w:val="20"/>
                <w:szCs w:val="20"/>
              </w:rPr>
            </w:pPr>
          </w:p>
        </w:tc>
        <w:tc>
          <w:tcPr>
            <w:tcW w:w="3301" w:type="dxa"/>
            <w:shd w:val="clear" w:color="auto" w:fill="BDD6EE" w:themeFill="accent5" w:themeFillTint="66"/>
          </w:tcPr>
          <w:p w14:paraId="0C15B528" w14:textId="3CB63800" w:rsidR="00274AB2" w:rsidRPr="00934A80" w:rsidRDefault="00274AB2" w:rsidP="00274AB2">
            <w:pPr>
              <w:rPr>
                <w:sz w:val="20"/>
                <w:szCs w:val="20"/>
              </w:rPr>
            </w:pPr>
            <w:r>
              <w:rPr>
                <w:sz w:val="20"/>
                <w:szCs w:val="20"/>
              </w:rPr>
              <w:t>Development for GAME 2</w:t>
            </w:r>
          </w:p>
        </w:tc>
      </w:tr>
      <w:tr w:rsidR="00274AB2" w14:paraId="56D5210B" w14:textId="77777777" w:rsidTr="00F03DDB">
        <w:tc>
          <w:tcPr>
            <w:tcW w:w="486" w:type="dxa"/>
          </w:tcPr>
          <w:p w14:paraId="30F5406E" w14:textId="1347DC46" w:rsidR="00274AB2" w:rsidRPr="00934A80" w:rsidRDefault="00274AB2" w:rsidP="00274AB2">
            <w:pPr>
              <w:rPr>
                <w:sz w:val="20"/>
                <w:szCs w:val="20"/>
              </w:rPr>
            </w:pPr>
            <w:r>
              <w:rPr>
                <w:sz w:val="20"/>
                <w:szCs w:val="20"/>
              </w:rPr>
              <w:t>1</w:t>
            </w:r>
            <w:r w:rsidR="00CA5B29">
              <w:rPr>
                <w:sz w:val="20"/>
                <w:szCs w:val="20"/>
              </w:rPr>
              <w:t>5</w:t>
            </w:r>
          </w:p>
        </w:tc>
        <w:tc>
          <w:tcPr>
            <w:tcW w:w="859" w:type="dxa"/>
          </w:tcPr>
          <w:p w14:paraId="4BB57EA6" w14:textId="6104E89B" w:rsidR="00274AB2" w:rsidRPr="00934A80" w:rsidRDefault="00274AB2" w:rsidP="00274AB2">
            <w:pPr>
              <w:rPr>
                <w:sz w:val="20"/>
                <w:szCs w:val="20"/>
              </w:rPr>
            </w:pPr>
            <w:r>
              <w:rPr>
                <w:sz w:val="20"/>
                <w:szCs w:val="20"/>
              </w:rPr>
              <w:t xml:space="preserve">Dec </w:t>
            </w:r>
            <w:r w:rsidR="00047B7B">
              <w:rPr>
                <w:sz w:val="20"/>
                <w:szCs w:val="20"/>
              </w:rPr>
              <w:t>8</w:t>
            </w:r>
          </w:p>
        </w:tc>
        <w:tc>
          <w:tcPr>
            <w:tcW w:w="3690" w:type="dxa"/>
          </w:tcPr>
          <w:p w14:paraId="0CC8731C" w14:textId="39F6C50F" w:rsidR="00274AB2" w:rsidRPr="00C509DB" w:rsidRDefault="00274AB2" w:rsidP="00274AB2">
            <w:pPr>
              <w:rPr>
                <w:b/>
                <w:bCs/>
                <w:sz w:val="20"/>
                <w:szCs w:val="20"/>
              </w:rPr>
            </w:pPr>
            <w:r w:rsidRPr="00C509DB">
              <w:rPr>
                <w:b/>
                <w:bCs/>
                <w:sz w:val="20"/>
                <w:szCs w:val="20"/>
              </w:rPr>
              <w:t>Finals</w:t>
            </w:r>
            <w:r w:rsidRPr="00934A80">
              <w:rPr>
                <w:sz w:val="20"/>
                <w:szCs w:val="20"/>
              </w:rPr>
              <w:t xml:space="preserve">: </w:t>
            </w:r>
            <w:r w:rsidR="00BB68B1">
              <w:rPr>
                <w:sz w:val="20"/>
                <w:szCs w:val="20"/>
              </w:rPr>
              <w:t>(</w:t>
            </w:r>
            <w:r w:rsidRPr="00934A80">
              <w:rPr>
                <w:sz w:val="20"/>
                <w:szCs w:val="20"/>
              </w:rPr>
              <w:t>Grades Due 12/</w:t>
            </w:r>
            <w:r w:rsidR="00BB68B1">
              <w:rPr>
                <w:sz w:val="20"/>
                <w:szCs w:val="20"/>
              </w:rPr>
              <w:t>1</w:t>
            </w:r>
            <w:r w:rsidR="00047B7B">
              <w:rPr>
                <w:sz w:val="20"/>
                <w:szCs w:val="20"/>
              </w:rPr>
              <w:t>6</w:t>
            </w:r>
            <w:r w:rsidR="00BB68B1">
              <w:rPr>
                <w:sz w:val="20"/>
                <w:szCs w:val="20"/>
              </w:rPr>
              <w:t>)</w:t>
            </w:r>
          </w:p>
        </w:tc>
        <w:tc>
          <w:tcPr>
            <w:tcW w:w="2279" w:type="dxa"/>
          </w:tcPr>
          <w:p w14:paraId="00F4B39F" w14:textId="77777777" w:rsidR="00274AB2" w:rsidRPr="00934A80" w:rsidRDefault="00274AB2" w:rsidP="00274AB2">
            <w:pPr>
              <w:rPr>
                <w:sz w:val="20"/>
                <w:szCs w:val="20"/>
              </w:rPr>
            </w:pPr>
          </w:p>
        </w:tc>
        <w:tc>
          <w:tcPr>
            <w:tcW w:w="3301" w:type="dxa"/>
            <w:shd w:val="clear" w:color="auto" w:fill="ED7D31" w:themeFill="accent2"/>
          </w:tcPr>
          <w:p w14:paraId="469B81F3" w14:textId="2D1F5F6E" w:rsidR="00274AB2" w:rsidRDefault="00274AB2" w:rsidP="00274AB2">
            <w:pPr>
              <w:rPr>
                <w:sz w:val="20"/>
                <w:szCs w:val="20"/>
              </w:rPr>
            </w:pPr>
            <w:r>
              <w:rPr>
                <w:sz w:val="20"/>
                <w:szCs w:val="20"/>
              </w:rPr>
              <w:t>GAME 2</w:t>
            </w:r>
            <w:r w:rsidR="0055564B">
              <w:rPr>
                <w:sz w:val="20"/>
                <w:szCs w:val="20"/>
              </w:rPr>
              <w:t xml:space="preserve"> PROTOTYPE </w:t>
            </w:r>
            <w:r>
              <w:rPr>
                <w:sz w:val="20"/>
                <w:szCs w:val="20"/>
              </w:rPr>
              <w:t>DUE</w:t>
            </w:r>
            <w:r w:rsidR="00047B7B">
              <w:rPr>
                <w:sz w:val="20"/>
                <w:szCs w:val="20"/>
              </w:rPr>
              <w:t>, PRESENTATION AT GAME CENTEER SHOWCASE DAY</w:t>
            </w:r>
          </w:p>
        </w:tc>
      </w:tr>
    </w:tbl>
    <w:p w14:paraId="7B6240C8" w14:textId="106198A4" w:rsidR="00885DFC" w:rsidRPr="00934A80" w:rsidRDefault="00934A80" w:rsidP="00934A80">
      <w:pPr>
        <w:spacing w:after="0"/>
        <w:rPr>
          <w:sz w:val="20"/>
          <w:szCs w:val="20"/>
        </w:rPr>
      </w:pPr>
      <w:r w:rsidRPr="00934A80">
        <w:rPr>
          <w:sz w:val="20"/>
          <w:szCs w:val="20"/>
        </w:rPr>
        <w:t xml:space="preserve">GAME-605 Games, History &amp; Society </w:t>
      </w:r>
    </w:p>
    <w:p w14:paraId="60D4197C" w14:textId="5C0AA7F3" w:rsidR="00934A80" w:rsidRDefault="00934A80" w:rsidP="00934A80">
      <w:pPr>
        <w:spacing w:after="0"/>
        <w:rPr>
          <w:sz w:val="20"/>
          <w:szCs w:val="20"/>
        </w:rPr>
      </w:pPr>
      <w:r w:rsidRPr="00934A80">
        <w:rPr>
          <w:sz w:val="20"/>
          <w:szCs w:val="20"/>
        </w:rPr>
        <w:t>GAME-615 Game Development</w:t>
      </w:r>
    </w:p>
    <w:p w14:paraId="1FDA05F9" w14:textId="77777777" w:rsidR="008876FC" w:rsidRPr="00934A80" w:rsidRDefault="008876FC" w:rsidP="00934A80">
      <w:pPr>
        <w:spacing w:after="0"/>
        <w:rPr>
          <w:sz w:val="20"/>
          <w:szCs w:val="20"/>
        </w:rPr>
      </w:pPr>
    </w:p>
    <w:p w14:paraId="78AF538B" w14:textId="77777777" w:rsidR="00EC6767" w:rsidRDefault="00EC6767">
      <w:pPr>
        <w:rPr>
          <w:b/>
          <w:bCs/>
          <w:sz w:val="24"/>
          <w:szCs w:val="24"/>
        </w:rPr>
      </w:pPr>
    </w:p>
    <w:p w14:paraId="3074AA75" w14:textId="77777777" w:rsidR="00884781" w:rsidRDefault="00884781">
      <w:pPr>
        <w:rPr>
          <w:b/>
          <w:bCs/>
          <w:sz w:val="24"/>
          <w:szCs w:val="24"/>
        </w:rPr>
      </w:pPr>
    </w:p>
    <w:p w14:paraId="3AB29827" w14:textId="5ACE1E7E" w:rsidR="00934A80" w:rsidRDefault="00885DFC">
      <w:pPr>
        <w:rPr>
          <w:b/>
          <w:bCs/>
          <w:sz w:val="24"/>
          <w:szCs w:val="24"/>
        </w:rPr>
      </w:pPr>
      <w:r w:rsidRPr="00885DFC">
        <w:rPr>
          <w:b/>
          <w:bCs/>
          <w:sz w:val="24"/>
          <w:szCs w:val="24"/>
        </w:rPr>
        <w:t>Course-Schedule:</w:t>
      </w:r>
    </w:p>
    <w:p w14:paraId="25F67EC9" w14:textId="5AE9B999" w:rsidR="00885DFC" w:rsidRDefault="00885DFC">
      <w:pPr>
        <w:rPr>
          <w:b/>
          <w:bCs/>
          <w:sz w:val="24"/>
          <w:szCs w:val="24"/>
        </w:rPr>
      </w:pPr>
      <w:r w:rsidRPr="00885DFC">
        <w:rPr>
          <w:b/>
          <w:bCs/>
          <w:sz w:val="24"/>
          <w:szCs w:val="24"/>
        </w:rPr>
        <w:t>Required Texts:</w:t>
      </w:r>
    </w:p>
    <w:p w14:paraId="5381FD52" w14:textId="255984FC" w:rsidR="008876FC" w:rsidRPr="0084158D" w:rsidRDefault="008876FC">
      <w:pPr>
        <w:rPr>
          <w:rFonts w:cstheme="minorHAnsi"/>
          <w:color w:val="222222"/>
          <w:sz w:val="20"/>
          <w:szCs w:val="20"/>
          <w:shd w:val="clear" w:color="auto" w:fill="F0F5FF"/>
        </w:rPr>
      </w:pPr>
      <w:r w:rsidRPr="0084158D">
        <w:rPr>
          <w:rFonts w:cstheme="minorHAnsi"/>
          <w:color w:val="222222"/>
          <w:sz w:val="20"/>
          <w:szCs w:val="20"/>
          <w:shd w:val="clear" w:color="auto" w:fill="F0F5FF"/>
        </w:rPr>
        <w:t>Rusch, Doris C. </w:t>
      </w:r>
      <w:r w:rsidRPr="0084158D">
        <w:rPr>
          <w:rFonts w:cstheme="minorHAnsi"/>
          <w:i/>
          <w:iCs/>
          <w:color w:val="222222"/>
          <w:sz w:val="20"/>
          <w:szCs w:val="20"/>
          <w:shd w:val="clear" w:color="auto" w:fill="F0F5FF"/>
        </w:rPr>
        <w:t>Making Deep Games: Designing Games with Meaning and Purpose</w:t>
      </w:r>
      <w:r w:rsidRPr="0084158D">
        <w:rPr>
          <w:rFonts w:cstheme="minorHAnsi"/>
          <w:color w:val="222222"/>
          <w:sz w:val="20"/>
          <w:szCs w:val="20"/>
          <w:shd w:val="clear" w:color="auto" w:fill="F0F5FF"/>
        </w:rPr>
        <w:t>. CRC Press, Taylor &amp; Francis Group, an Informa business, 2017.</w:t>
      </w:r>
      <w:r w:rsidR="00B24D2C">
        <w:rPr>
          <w:rFonts w:cstheme="minorHAnsi"/>
          <w:color w:val="222222"/>
          <w:sz w:val="20"/>
          <w:szCs w:val="20"/>
          <w:shd w:val="clear" w:color="auto" w:fill="F0F5FF"/>
        </w:rPr>
        <w:t xml:space="preserve"> (MDG on Readings Chart)</w:t>
      </w:r>
    </w:p>
    <w:p w14:paraId="19AC69EC" w14:textId="40F8107F" w:rsidR="008876FC" w:rsidRPr="0084158D" w:rsidRDefault="0084158D">
      <w:pPr>
        <w:rPr>
          <w:rFonts w:cstheme="minorHAnsi"/>
          <w:b/>
          <w:bCs/>
          <w:sz w:val="20"/>
          <w:szCs w:val="20"/>
        </w:rPr>
      </w:pPr>
      <w:r w:rsidRPr="006C4750">
        <w:rPr>
          <w:rFonts w:cstheme="minorHAnsi"/>
          <w:color w:val="222222"/>
          <w:sz w:val="20"/>
          <w:szCs w:val="20"/>
          <w:shd w:val="clear" w:color="auto" w:fill="F0F5FF"/>
        </w:rPr>
        <w:t>Chandler, Heather Maxwell. </w:t>
      </w:r>
      <w:r w:rsidRPr="006C4750">
        <w:rPr>
          <w:rFonts w:cstheme="minorHAnsi"/>
          <w:i/>
          <w:iCs/>
          <w:color w:val="222222"/>
          <w:sz w:val="20"/>
          <w:szCs w:val="20"/>
          <w:shd w:val="clear" w:color="auto" w:fill="F0F5FF"/>
        </w:rPr>
        <w:t>The Game Production Handbook</w:t>
      </w:r>
      <w:r w:rsidRPr="006C4750">
        <w:rPr>
          <w:rFonts w:cstheme="minorHAnsi"/>
          <w:color w:val="222222"/>
          <w:sz w:val="20"/>
          <w:szCs w:val="20"/>
          <w:shd w:val="clear" w:color="auto" w:fill="F0F5FF"/>
        </w:rPr>
        <w:t>. Third Edition, Jones &amp; Bartlett Learning, 2014.</w:t>
      </w:r>
      <w:r w:rsidR="00B24D2C" w:rsidRPr="006C4750">
        <w:rPr>
          <w:rFonts w:cstheme="minorHAnsi"/>
          <w:color w:val="222222"/>
          <w:sz w:val="20"/>
          <w:szCs w:val="20"/>
          <w:shd w:val="clear" w:color="auto" w:fill="F0F5FF"/>
        </w:rPr>
        <w:t xml:space="preserve"> (GPH on Readings Chart)</w:t>
      </w:r>
    </w:p>
    <w:p w14:paraId="458F76EA" w14:textId="04EBF7D5" w:rsidR="00885DFC" w:rsidRDefault="00885DFC">
      <w:pPr>
        <w:rPr>
          <w:b/>
          <w:bCs/>
          <w:sz w:val="24"/>
          <w:szCs w:val="24"/>
        </w:rPr>
      </w:pPr>
      <w:r w:rsidRPr="00885DFC">
        <w:rPr>
          <w:b/>
          <w:bCs/>
          <w:sz w:val="24"/>
          <w:szCs w:val="24"/>
        </w:rPr>
        <w:t>Recommended Texts:</w:t>
      </w:r>
    </w:p>
    <w:p w14:paraId="4E2E9C12" w14:textId="52661090" w:rsidR="00493A6E" w:rsidRDefault="00493A6E" w:rsidP="00BE52C0">
      <w:pPr>
        <w:spacing w:line="240" w:lineRule="auto"/>
        <w:rPr>
          <w:sz w:val="20"/>
          <w:szCs w:val="20"/>
        </w:rPr>
      </w:pPr>
      <w:r>
        <w:rPr>
          <w:sz w:val="20"/>
          <w:szCs w:val="20"/>
        </w:rPr>
        <w:t xml:space="preserve">The following texts are </w:t>
      </w:r>
      <w:r w:rsidRPr="008C7D3D">
        <w:rPr>
          <w:b/>
          <w:bCs/>
          <w:sz w:val="20"/>
          <w:szCs w:val="20"/>
        </w:rPr>
        <w:t xml:space="preserve">not </w:t>
      </w:r>
      <w:proofErr w:type="gramStart"/>
      <w:r w:rsidRPr="008C7D3D">
        <w:rPr>
          <w:b/>
          <w:bCs/>
          <w:sz w:val="20"/>
          <w:szCs w:val="20"/>
        </w:rPr>
        <w:t>required</w:t>
      </w:r>
      <w:r>
        <w:rPr>
          <w:sz w:val="20"/>
          <w:szCs w:val="20"/>
        </w:rPr>
        <w:t>, but</w:t>
      </w:r>
      <w:proofErr w:type="gramEnd"/>
      <w:r>
        <w:rPr>
          <w:sz w:val="20"/>
          <w:szCs w:val="20"/>
        </w:rPr>
        <w:t xml:space="preserve"> are recommended for students pursuing success in the field, and have helped inform success on the projects that supervising faculty have delivered in this course in previous iterations.  The first two (Shell, Fullerton) concentrate their efforts on early prototyping and design </w:t>
      </w:r>
      <w:proofErr w:type="gramStart"/>
      <w:r>
        <w:rPr>
          <w:sz w:val="20"/>
          <w:szCs w:val="20"/>
        </w:rPr>
        <w:t>strategies, and</w:t>
      </w:r>
      <w:proofErr w:type="gramEnd"/>
      <w:r>
        <w:rPr>
          <w:sz w:val="20"/>
          <w:szCs w:val="20"/>
        </w:rPr>
        <w:t xml:space="preserve"> are considered foundational to the field.  Similarly, the next three (</w:t>
      </w:r>
      <w:proofErr w:type="spellStart"/>
      <w:r>
        <w:rPr>
          <w:sz w:val="20"/>
          <w:szCs w:val="20"/>
        </w:rPr>
        <w:t>Tekinbas</w:t>
      </w:r>
      <w:proofErr w:type="spellEnd"/>
      <w:r>
        <w:rPr>
          <w:sz w:val="20"/>
          <w:szCs w:val="20"/>
        </w:rPr>
        <w:t xml:space="preserve"> and Zimmerman, </w:t>
      </w:r>
      <w:r w:rsidR="00C06738">
        <w:rPr>
          <w:sz w:val="20"/>
          <w:szCs w:val="20"/>
        </w:rPr>
        <w:t>Freeman</w:t>
      </w:r>
      <w:r>
        <w:rPr>
          <w:sz w:val="20"/>
          <w:szCs w:val="20"/>
        </w:rPr>
        <w:t xml:space="preserve">, </w:t>
      </w:r>
      <w:r w:rsidR="00C06738">
        <w:rPr>
          <w:sz w:val="20"/>
          <w:szCs w:val="20"/>
        </w:rPr>
        <w:t>Isbister</w:t>
      </w:r>
      <w:r>
        <w:rPr>
          <w:sz w:val="20"/>
          <w:szCs w:val="20"/>
        </w:rPr>
        <w:t xml:space="preserve">) are focused on generalized rules, models, and abstractions that help inform the design process, and also on the incorporation of emotion and </w:t>
      </w:r>
      <w:r w:rsidR="00C06738">
        <w:rPr>
          <w:sz w:val="20"/>
          <w:szCs w:val="20"/>
        </w:rPr>
        <w:t>desire relative to games and systems</w:t>
      </w:r>
      <w:r>
        <w:rPr>
          <w:sz w:val="20"/>
          <w:szCs w:val="20"/>
        </w:rPr>
        <w:t xml:space="preserve">.  </w:t>
      </w:r>
      <w:r w:rsidRPr="004D1389">
        <w:rPr>
          <w:sz w:val="20"/>
          <w:szCs w:val="20"/>
        </w:rPr>
        <w:t>The last set (</w:t>
      </w:r>
      <w:r w:rsidR="004D1389" w:rsidRPr="004D1389">
        <w:rPr>
          <w:sz w:val="20"/>
          <w:szCs w:val="20"/>
        </w:rPr>
        <w:t>Dunlop, Bethke</w:t>
      </w:r>
      <w:r w:rsidRPr="004D1389">
        <w:rPr>
          <w:sz w:val="20"/>
          <w:szCs w:val="20"/>
        </w:rPr>
        <w:t>)</w:t>
      </w:r>
      <w:r>
        <w:rPr>
          <w:sz w:val="20"/>
          <w:szCs w:val="20"/>
        </w:rPr>
        <w:t xml:space="preserve"> are resources on various aspects of production and </w:t>
      </w:r>
      <w:proofErr w:type="gramStart"/>
      <w:r>
        <w:rPr>
          <w:sz w:val="20"/>
          <w:szCs w:val="20"/>
        </w:rPr>
        <w:t>process, and</w:t>
      </w:r>
      <w:proofErr w:type="gramEnd"/>
      <w:r>
        <w:rPr>
          <w:sz w:val="20"/>
          <w:szCs w:val="20"/>
        </w:rPr>
        <w:t xml:space="preserve"> are helpful as students aspire to scale their projects and designs beyond the early prototype phase.</w:t>
      </w:r>
    </w:p>
    <w:p w14:paraId="0BE72E03" w14:textId="10C7F47B" w:rsidR="00D26A9E" w:rsidRDefault="00D26A9E">
      <w:pPr>
        <w:rPr>
          <w:rFonts w:ascii="system-ui" w:hAnsi="system-ui"/>
          <w:color w:val="222222"/>
          <w:sz w:val="20"/>
          <w:szCs w:val="20"/>
          <w:shd w:val="clear" w:color="auto" w:fill="F0F5FF"/>
        </w:rPr>
      </w:pPr>
      <w:r>
        <w:rPr>
          <w:sz w:val="20"/>
          <w:szCs w:val="20"/>
        </w:rPr>
        <w:t>Set 1:</w:t>
      </w:r>
    </w:p>
    <w:p w14:paraId="6B8F52E2" w14:textId="2D56F4D5" w:rsidR="00295F7B" w:rsidRPr="0010460E" w:rsidRDefault="00295F7B">
      <w:pPr>
        <w:rPr>
          <w:rFonts w:cstheme="minorHAnsi"/>
          <w:color w:val="222222"/>
          <w:sz w:val="20"/>
          <w:szCs w:val="20"/>
          <w:shd w:val="clear" w:color="auto" w:fill="F0F5FF"/>
        </w:rPr>
      </w:pPr>
      <w:r w:rsidRPr="0010460E">
        <w:rPr>
          <w:rFonts w:cstheme="minorHAnsi"/>
          <w:color w:val="222222"/>
          <w:sz w:val="20"/>
          <w:szCs w:val="20"/>
          <w:shd w:val="clear" w:color="auto" w:fill="F0F5FF"/>
        </w:rPr>
        <w:t>Schell, Jesse. </w:t>
      </w:r>
      <w:r w:rsidRPr="0010460E">
        <w:rPr>
          <w:rFonts w:cstheme="minorHAnsi"/>
          <w:i/>
          <w:iCs/>
          <w:color w:val="222222"/>
          <w:sz w:val="20"/>
          <w:szCs w:val="20"/>
          <w:shd w:val="clear" w:color="auto" w:fill="F0F5FF"/>
        </w:rPr>
        <w:t>The Art of Game Design: A Book of Lenses</w:t>
      </w:r>
      <w:r w:rsidRPr="0010460E">
        <w:rPr>
          <w:rFonts w:cstheme="minorHAnsi"/>
          <w:color w:val="222222"/>
          <w:sz w:val="20"/>
          <w:szCs w:val="20"/>
          <w:shd w:val="clear" w:color="auto" w:fill="F0F5FF"/>
        </w:rPr>
        <w:t>. Second edition, CRC Press, 2015.</w:t>
      </w:r>
    </w:p>
    <w:p w14:paraId="7BFB543C" w14:textId="61FAC52F" w:rsidR="00493A6E" w:rsidRPr="0010460E" w:rsidRDefault="00493A6E">
      <w:pPr>
        <w:rPr>
          <w:rFonts w:cstheme="minorHAnsi"/>
          <w:color w:val="222222"/>
          <w:sz w:val="20"/>
          <w:szCs w:val="20"/>
          <w:shd w:val="clear" w:color="auto" w:fill="F0F5FF"/>
        </w:rPr>
      </w:pPr>
      <w:r w:rsidRPr="0010460E">
        <w:rPr>
          <w:rFonts w:cstheme="minorHAnsi"/>
          <w:color w:val="222222"/>
          <w:sz w:val="20"/>
          <w:szCs w:val="20"/>
          <w:shd w:val="clear" w:color="auto" w:fill="F0F5FF"/>
        </w:rPr>
        <w:t>Fullerton, Tracy. </w:t>
      </w:r>
      <w:r w:rsidRPr="0010460E">
        <w:rPr>
          <w:rFonts w:cstheme="minorHAnsi"/>
          <w:i/>
          <w:iCs/>
          <w:color w:val="222222"/>
          <w:sz w:val="20"/>
          <w:szCs w:val="20"/>
          <w:shd w:val="clear" w:color="auto" w:fill="F0F5FF"/>
        </w:rPr>
        <w:t xml:space="preserve">Game Design Workshop: A </w:t>
      </w:r>
      <w:proofErr w:type="spellStart"/>
      <w:r w:rsidRPr="0010460E">
        <w:rPr>
          <w:rFonts w:cstheme="minorHAnsi"/>
          <w:i/>
          <w:iCs/>
          <w:color w:val="222222"/>
          <w:sz w:val="20"/>
          <w:szCs w:val="20"/>
          <w:shd w:val="clear" w:color="auto" w:fill="F0F5FF"/>
        </w:rPr>
        <w:t>Playcentric</w:t>
      </w:r>
      <w:proofErr w:type="spellEnd"/>
      <w:r w:rsidRPr="0010460E">
        <w:rPr>
          <w:rFonts w:cstheme="minorHAnsi"/>
          <w:i/>
          <w:iCs/>
          <w:color w:val="222222"/>
          <w:sz w:val="20"/>
          <w:szCs w:val="20"/>
          <w:shd w:val="clear" w:color="auto" w:fill="F0F5FF"/>
        </w:rPr>
        <w:t xml:space="preserve"> Approach to Creating Innovative Games</w:t>
      </w:r>
      <w:r w:rsidRPr="0010460E">
        <w:rPr>
          <w:rFonts w:cstheme="minorHAnsi"/>
          <w:color w:val="222222"/>
          <w:sz w:val="20"/>
          <w:szCs w:val="20"/>
          <w:shd w:val="clear" w:color="auto" w:fill="F0F5FF"/>
        </w:rPr>
        <w:t>. 3rd edition, CRC Press/Taylor &amp; Francis, 2014.</w:t>
      </w:r>
    </w:p>
    <w:p w14:paraId="6C6B863F" w14:textId="2E321E61" w:rsidR="00D26A9E" w:rsidRPr="0010460E" w:rsidRDefault="00D26A9E">
      <w:pPr>
        <w:rPr>
          <w:rFonts w:cstheme="minorHAnsi"/>
          <w:color w:val="222222"/>
          <w:sz w:val="20"/>
          <w:szCs w:val="20"/>
          <w:shd w:val="clear" w:color="auto" w:fill="F0F5FF"/>
        </w:rPr>
      </w:pPr>
      <w:r w:rsidRPr="0010460E">
        <w:rPr>
          <w:rFonts w:cstheme="minorHAnsi"/>
          <w:sz w:val="20"/>
          <w:szCs w:val="20"/>
        </w:rPr>
        <w:t>Set 2:</w:t>
      </w:r>
    </w:p>
    <w:p w14:paraId="198743D0" w14:textId="3157E2F2" w:rsidR="00295F7B" w:rsidRPr="0010460E" w:rsidRDefault="00295F7B">
      <w:pPr>
        <w:rPr>
          <w:rFonts w:cstheme="minorHAnsi"/>
          <w:color w:val="222222"/>
          <w:sz w:val="20"/>
          <w:szCs w:val="20"/>
          <w:shd w:val="clear" w:color="auto" w:fill="F0F5FF"/>
        </w:rPr>
      </w:pPr>
      <w:proofErr w:type="spellStart"/>
      <w:r w:rsidRPr="0010460E">
        <w:rPr>
          <w:rFonts w:cstheme="minorHAnsi"/>
          <w:color w:val="222222"/>
          <w:sz w:val="20"/>
          <w:szCs w:val="20"/>
          <w:shd w:val="clear" w:color="auto" w:fill="F0F5FF"/>
        </w:rPr>
        <w:t>Tekinbas</w:t>
      </w:r>
      <w:proofErr w:type="spellEnd"/>
      <w:r w:rsidRPr="0010460E">
        <w:rPr>
          <w:rFonts w:cstheme="minorHAnsi"/>
          <w:color w:val="222222"/>
          <w:sz w:val="20"/>
          <w:szCs w:val="20"/>
          <w:shd w:val="clear" w:color="auto" w:fill="F0F5FF"/>
        </w:rPr>
        <w:t>̧, Katie Salen, and Eric Zimmerman. </w:t>
      </w:r>
      <w:r w:rsidRPr="0010460E">
        <w:rPr>
          <w:rFonts w:cstheme="minorHAnsi"/>
          <w:i/>
          <w:iCs/>
          <w:color w:val="222222"/>
          <w:sz w:val="20"/>
          <w:szCs w:val="20"/>
          <w:shd w:val="clear" w:color="auto" w:fill="F0F5FF"/>
        </w:rPr>
        <w:t>Rules of Play: Game Design Fundamentals</w:t>
      </w:r>
      <w:r w:rsidRPr="0010460E">
        <w:rPr>
          <w:rFonts w:cstheme="minorHAnsi"/>
          <w:color w:val="222222"/>
          <w:sz w:val="20"/>
          <w:szCs w:val="20"/>
          <w:shd w:val="clear" w:color="auto" w:fill="F0F5FF"/>
        </w:rPr>
        <w:t>. MIT Press, 2003.</w:t>
      </w:r>
    </w:p>
    <w:p w14:paraId="13AA398E" w14:textId="3010F0D4" w:rsidR="00295F7B" w:rsidRPr="0010460E" w:rsidRDefault="00C06738">
      <w:pPr>
        <w:rPr>
          <w:rFonts w:cstheme="minorHAnsi"/>
          <w:color w:val="222222"/>
          <w:sz w:val="20"/>
          <w:szCs w:val="20"/>
          <w:shd w:val="clear" w:color="auto" w:fill="F0F5FF"/>
        </w:rPr>
      </w:pPr>
      <w:r w:rsidRPr="0010460E">
        <w:rPr>
          <w:rFonts w:cstheme="minorHAnsi"/>
          <w:color w:val="222222"/>
          <w:sz w:val="20"/>
          <w:szCs w:val="20"/>
          <w:shd w:val="clear" w:color="auto" w:fill="F0F5FF"/>
        </w:rPr>
        <w:t>Freeman, David. </w:t>
      </w:r>
      <w:r w:rsidRPr="0010460E">
        <w:rPr>
          <w:rFonts w:cstheme="minorHAnsi"/>
          <w:i/>
          <w:iCs/>
          <w:color w:val="222222"/>
          <w:sz w:val="20"/>
          <w:szCs w:val="20"/>
          <w:shd w:val="clear" w:color="auto" w:fill="F0F5FF"/>
        </w:rPr>
        <w:t xml:space="preserve">Creating Emotion in Games: The Craft and Art of </w:t>
      </w:r>
      <w:proofErr w:type="spellStart"/>
      <w:r w:rsidRPr="0010460E">
        <w:rPr>
          <w:rFonts w:cstheme="minorHAnsi"/>
          <w:i/>
          <w:iCs/>
          <w:color w:val="222222"/>
          <w:sz w:val="20"/>
          <w:szCs w:val="20"/>
          <w:shd w:val="clear" w:color="auto" w:fill="F0F5FF"/>
        </w:rPr>
        <w:t>Emotioneering</w:t>
      </w:r>
      <w:proofErr w:type="spellEnd"/>
      <w:r w:rsidRPr="0010460E">
        <w:rPr>
          <w:rFonts w:cstheme="minorHAnsi"/>
          <w:color w:val="222222"/>
          <w:sz w:val="20"/>
          <w:szCs w:val="20"/>
          <w:shd w:val="clear" w:color="auto" w:fill="F0F5FF"/>
        </w:rPr>
        <w:t>. New Riders, 2004.</w:t>
      </w:r>
    </w:p>
    <w:p w14:paraId="14F3D1C8" w14:textId="01E028BC" w:rsidR="00C06738" w:rsidRPr="0010460E" w:rsidRDefault="00C06738">
      <w:pPr>
        <w:rPr>
          <w:rFonts w:cstheme="minorHAnsi"/>
          <w:color w:val="222222"/>
          <w:sz w:val="20"/>
          <w:szCs w:val="20"/>
          <w:shd w:val="clear" w:color="auto" w:fill="F0F5FF"/>
        </w:rPr>
      </w:pPr>
      <w:r w:rsidRPr="0010460E">
        <w:rPr>
          <w:rFonts w:cstheme="minorHAnsi"/>
          <w:color w:val="222222"/>
          <w:sz w:val="20"/>
          <w:szCs w:val="20"/>
          <w:shd w:val="clear" w:color="auto" w:fill="F0F5FF"/>
        </w:rPr>
        <w:t>Isbister, Katherine. </w:t>
      </w:r>
      <w:r w:rsidRPr="0010460E">
        <w:rPr>
          <w:rFonts w:cstheme="minorHAnsi"/>
          <w:i/>
          <w:iCs/>
          <w:color w:val="222222"/>
          <w:sz w:val="20"/>
          <w:szCs w:val="20"/>
          <w:shd w:val="clear" w:color="auto" w:fill="F0F5FF"/>
        </w:rPr>
        <w:t>How Games Move Us: Emotion by Design</w:t>
      </w:r>
      <w:r w:rsidRPr="0010460E">
        <w:rPr>
          <w:rFonts w:cstheme="minorHAnsi"/>
          <w:color w:val="222222"/>
          <w:sz w:val="20"/>
          <w:szCs w:val="20"/>
          <w:shd w:val="clear" w:color="auto" w:fill="F0F5FF"/>
        </w:rPr>
        <w:t>. MIT Press, 2016.</w:t>
      </w:r>
    </w:p>
    <w:p w14:paraId="2E844A6D" w14:textId="422505F3" w:rsidR="00D26A9E" w:rsidRDefault="00D26A9E" w:rsidP="00D26A9E">
      <w:pPr>
        <w:rPr>
          <w:sz w:val="20"/>
          <w:szCs w:val="20"/>
        </w:rPr>
      </w:pPr>
      <w:r>
        <w:rPr>
          <w:sz w:val="20"/>
          <w:szCs w:val="20"/>
        </w:rPr>
        <w:t>Set 3:</w:t>
      </w:r>
    </w:p>
    <w:p w14:paraId="21620529" w14:textId="62AE295A" w:rsidR="0010460E" w:rsidRPr="0010460E" w:rsidRDefault="0010460E" w:rsidP="00D26A9E">
      <w:pPr>
        <w:rPr>
          <w:rFonts w:cstheme="minorHAnsi"/>
          <w:color w:val="222222"/>
          <w:sz w:val="20"/>
          <w:szCs w:val="20"/>
          <w:shd w:val="clear" w:color="auto" w:fill="F0F5FF"/>
        </w:rPr>
      </w:pPr>
      <w:r w:rsidRPr="0010460E">
        <w:rPr>
          <w:rFonts w:cstheme="minorHAnsi"/>
          <w:color w:val="222222"/>
          <w:sz w:val="20"/>
          <w:szCs w:val="20"/>
          <w:shd w:val="clear" w:color="auto" w:fill="F6F6F6"/>
        </w:rPr>
        <w:t>Dunlop, Renee, editor. </w:t>
      </w:r>
      <w:r w:rsidRPr="0010460E">
        <w:rPr>
          <w:rFonts w:cstheme="minorHAnsi"/>
          <w:i/>
          <w:iCs/>
          <w:color w:val="222222"/>
          <w:sz w:val="20"/>
          <w:szCs w:val="20"/>
          <w:shd w:val="clear" w:color="auto" w:fill="F6F6F6"/>
        </w:rPr>
        <w:t>Production Pipeline Fundamentals for Film and Game</w:t>
      </w:r>
      <w:r w:rsidRPr="0010460E">
        <w:rPr>
          <w:rFonts w:cstheme="minorHAnsi"/>
          <w:color w:val="222222"/>
          <w:sz w:val="20"/>
          <w:szCs w:val="20"/>
          <w:shd w:val="clear" w:color="auto" w:fill="F6F6F6"/>
        </w:rPr>
        <w:t xml:space="preserve">. Focal </w:t>
      </w:r>
      <w:proofErr w:type="spellStart"/>
      <w:proofErr w:type="gramStart"/>
      <w:r w:rsidRPr="0010460E">
        <w:rPr>
          <w:rFonts w:cstheme="minorHAnsi"/>
          <w:color w:val="222222"/>
          <w:sz w:val="20"/>
          <w:szCs w:val="20"/>
          <w:shd w:val="clear" w:color="auto" w:fill="F6F6F6"/>
        </w:rPr>
        <w:t>Press,Taylor</w:t>
      </w:r>
      <w:proofErr w:type="spellEnd"/>
      <w:proofErr w:type="gramEnd"/>
      <w:r w:rsidRPr="0010460E">
        <w:rPr>
          <w:rFonts w:cstheme="minorHAnsi"/>
          <w:color w:val="222222"/>
          <w:sz w:val="20"/>
          <w:szCs w:val="20"/>
          <w:shd w:val="clear" w:color="auto" w:fill="F6F6F6"/>
        </w:rPr>
        <w:t xml:space="preserve"> Francis Group, 2014.</w:t>
      </w:r>
    </w:p>
    <w:p w14:paraId="31F664CE" w14:textId="0BB47FEE" w:rsidR="00493A6E" w:rsidRDefault="0084158D">
      <w:pPr>
        <w:rPr>
          <w:b/>
          <w:bCs/>
          <w:sz w:val="24"/>
          <w:szCs w:val="24"/>
        </w:rPr>
      </w:pPr>
      <w:r>
        <w:rPr>
          <w:b/>
          <w:bCs/>
          <w:sz w:val="24"/>
          <w:szCs w:val="24"/>
        </w:rPr>
        <w:t>Other Readings and Resources</w:t>
      </w:r>
      <w:r w:rsidR="00493A6E">
        <w:rPr>
          <w:b/>
          <w:bCs/>
          <w:sz w:val="24"/>
          <w:szCs w:val="24"/>
        </w:rPr>
        <w:t>:</w:t>
      </w:r>
    </w:p>
    <w:p w14:paraId="48C7724A" w14:textId="3EA4BEC9" w:rsidR="00493A6E" w:rsidRPr="00493A6E" w:rsidRDefault="00493A6E" w:rsidP="00BE52C0">
      <w:pPr>
        <w:spacing w:line="240" w:lineRule="auto"/>
        <w:rPr>
          <w:sz w:val="20"/>
          <w:szCs w:val="20"/>
        </w:rPr>
      </w:pPr>
      <w:r w:rsidRPr="00493A6E">
        <w:rPr>
          <w:sz w:val="20"/>
          <w:szCs w:val="20"/>
        </w:rPr>
        <w:t>Numerous other readings and materials will be assigned on an ad-hoc basis based on class discussion, trends, and the individual games and projects proposed by the class (which is why they are not pre-populated on this syllabus).  These will be provided via class email</w:t>
      </w:r>
      <w:r w:rsidR="00047B7B">
        <w:rPr>
          <w:sz w:val="20"/>
          <w:szCs w:val="20"/>
        </w:rPr>
        <w:t xml:space="preserve"> on Canvas</w:t>
      </w:r>
      <w:r w:rsidRPr="00493A6E">
        <w:rPr>
          <w:sz w:val="20"/>
          <w:szCs w:val="20"/>
        </w:rPr>
        <w:t xml:space="preserve"> and/or the class </w:t>
      </w:r>
      <w:r w:rsidR="00047B7B">
        <w:rPr>
          <w:sz w:val="20"/>
          <w:szCs w:val="20"/>
        </w:rPr>
        <w:t xml:space="preserve">Discord </w:t>
      </w:r>
      <w:r w:rsidRPr="00493A6E">
        <w:rPr>
          <w:sz w:val="20"/>
          <w:szCs w:val="20"/>
        </w:rPr>
        <w:t>channel as links to PDF or Word documents, or links to online articles.  Please ensure that you have systems or devices capable of viewing this material.  It is your responsibility to access, download, and incorporate the lessons therein into your work and practice.</w:t>
      </w:r>
    </w:p>
    <w:p w14:paraId="2903F9A5" w14:textId="2CDB49D5" w:rsidR="0084158D" w:rsidRDefault="006C4750">
      <w:pPr>
        <w:rPr>
          <w:b/>
          <w:bCs/>
          <w:sz w:val="24"/>
          <w:szCs w:val="24"/>
        </w:rPr>
      </w:pPr>
      <w:r w:rsidRPr="006C4750">
        <w:rPr>
          <w:b/>
          <w:bCs/>
          <w:sz w:val="24"/>
          <w:szCs w:val="24"/>
        </w:rPr>
        <w:t>Curricular Positioning:</w:t>
      </w:r>
    </w:p>
    <w:p w14:paraId="73AC3802" w14:textId="7DB071C3" w:rsidR="006C4750" w:rsidRPr="00D26A9E" w:rsidRDefault="006C4750" w:rsidP="00BE52C0">
      <w:pPr>
        <w:spacing w:line="240" w:lineRule="auto"/>
        <w:rPr>
          <w:rFonts w:cstheme="minorHAnsi"/>
          <w:sz w:val="20"/>
          <w:szCs w:val="20"/>
        </w:rPr>
      </w:pPr>
      <w:r w:rsidRPr="00470843">
        <w:rPr>
          <w:sz w:val="20"/>
          <w:szCs w:val="20"/>
        </w:rPr>
        <w:lastRenderedPageBreak/>
        <w:t xml:space="preserve">In addition to the goals and objectives of the course as listed above, this course also serves as a </w:t>
      </w:r>
      <w:r w:rsidR="00047B7B">
        <w:rPr>
          <w:sz w:val="20"/>
          <w:szCs w:val="20"/>
        </w:rPr>
        <w:t xml:space="preserve">course to prepared students for </w:t>
      </w:r>
      <w:r w:rsidRPr="00470843">
        <w:rPr>
          <w:sz w:val="20"/>
          <w:szCs w:val="20"/>
        </w:rPr>
        <w:t xml:space="preserve">the capstone experience in the game program, which involves the ideation, prototyping, creation, presentation, publication and documentation of a student game that sits within the context of the entire graduate program.  As such, the work in this course both in exploring audiences, resonance, meaning, and culture as well as the detailed approach to process and production are critical to downstream success in this experience. This course is critical to success in the capstone endeavor, and students are encouraged to engage with supervising faculty, as well as other faculty and staff in connection to the AU Game </w:t>
      </w:r>
      <w:r w:rsidR="00EC6767">
        <w:rPr>
          <w:sz w:val="20"/>
          <w:szCs w:val="20"/>
        </w:rPr>
        <w:t>Center</w:t>
      </w:r>
      <w:r w:rsidRPr="00470843">
        <w:rPr>
          <w:sz w:val="20"/>
          <w:szCs w:val="20"/>
        </w:rPr>
        <w:t xml:space="preserve"> </w:t>
      </w:r>
      <w:proofErr w:type="gramStart"/>
      <w:r w:rsidR="00470843" w:rsidRPr="00470843">
        <w:rPr>
          <w:sz w:val="20"/>
          <w:szCs w:val="20"/>
        </w:rPr>
        <w:t>with regard to</w:t>
      </w:r>
      <w:proofErr w:type="gramEnd"/>
      <w:r w:rsidR="00470843" w:rsidRPr="00470843">
        <w:rPr>
          <w:sz w:val="20"/>
          <w:szCs w:val="20"/>
        </w:rPr>
        <w:t xml:space="preserve"> their prototypes, ideas, and </w:t>
      </w:r>
      <w:r w:rsidR="00470843" w:rsidRPr="00D26A9E">
        <w:rPr>
          <w:rFonts w:cstheme="minorHAnsi"/>
          <w:sz w:val="20"/>
          <w:szCs w:val="20"/>
        </w:rPr>
        <w:t xml:space="preserve">objectives.  Wider and sustained feedback means better designs, and ultimately better products.  </w:t>
      </w:r>
    </w:p>
    <w:p w14:paraId="0EA47865" w14:textId="77777777" w:rsidR="00D26A9E" w:rsidRDefault="00D26A9E" w:rsidP="00D26A9E">
      <w:pPr>
        <w:rPr>
          <w:b/>
          <w:bCs/>
          <w:sz w:val="24"/>
          <w:szCs w:val="24"/>
        </w:rPr>
      </w:pPr>
      <w:r w:rsidRPr="00D26A9E">
        <w:rPr>
          <w:b/>
          <w:bCs/>
          <w:sz w:val="24"/>
          <w:szCs w:val="24"/>
        </w:rPr>
        <w:t>Required playing: </w:t>
      </w:r>
    </w:p>
    <w:p w14:paraId="2517DD88" w14:textId="335CF55C" w:rsidR="00D26A9E" w:rsidRDefault="00D26A9E" w:rsidP="00BE52C0">
      <w:pPr>
        <w:spacing w:line="240" w:lineRule="auto"/>
        <w:rPr>
          <w:rFonts w:eastAsia="Times New Roman" w:cstheme="minorHAnsi"/>
          <w:color w:val="000000"/>
          <w:sz w:val="20"/>
          <w:szCs w:val="20"/>
        </w:rPr>
      </w:pPr>
      <w:r w:rsidRPr="00D26A9E">
        <w:rPr>
          <w:rFonts w:eastAsia="Times New Roman" w:cstheme="minorHAnsi"/>
          <w:color w:val="000000"/>
          <w:sz w:val="20"/>
          <w:szCs w:val="20"/>
        </w:rPr>
        <w:t xml:space="preserve">Students may be required to play games readily available on the </w:t>
      </w:r>
      <w:proofErr w:type="gramStart"/>
      <w:r w:rsidRPr="00D26A9E">
        <w:rPr>
          <w:rFonts w:eastAsia="Times New Roman" w:cstheme="minorHAnsi"/>
          <w:color w:val="000000"/>
          <w:sz w:val="20"/>
          <w:szCs w:val="20"/>
        </w:rPr>
        <w:t>web</w:t>
      </w:r>
      <w:r>
        <w:rPr>
          <w:rFonts w:eastAsia="Times New Roman" w:cstheme="minorHAnsi"/>
          <w:color w:val="000000"/>
          <w:sz w:val="20"/>
          <w:szCs w:val="20"/>
        </w:rPr>
        <w:t>, or</w:t>
      </w:r>
      <w:proofErr w:type="gramEnd"/>
      <w:r>
        <w:rPr>
          <w:rFonts w:eastAsia="Times New Roman" w:cstheme="minorHAnsi"/>
          <w:color w:val="000000"/>
          <w:sz w:val="20"/>
          <w:szCs w:val="20"/>
        </w:rPr>
        <w:t xml:space="preserve"> made available on consoles or computers in the AU Game </w:t>
      </w:r>
      <w:r w:rsidR="00EC6767">
        <w:rPr>
          <w:rFonts w:eastAsia="Times New Roman" w:cstheme="minorHAnsi"/>
          <w:color w:val="000000"/>
          <w:sz w:val="20"/>
          <w:szCs w:val="20"/>
        </w:rPr>
        <w:t>Center</w:t>
      </w:r>
      <w:r>
        <w:rPr>
          <w:rFonts w:eastAsia="Times New Roman" w:cstheme="minorHAnsi"/>
          <w:color w:val="000000"/>
          <w:sz w:val="20"/>
          <w:szCs w:val="20"/>
        </w:rPr>
        <w:t>,</w:t>
      </w:r>
      <w:r w:rsidRPr="00D26A9E">
        <w:rPr>
          <w:rFonts w:eastAsia="Times New Roman" w:cstheme="minorHAnsi"/>
          <w:color w:val="000000"/>
          <w:sz w:val="20"/>
          <w:szCs w:val="20"/>
        </w:rPr>
        <w:t xml:space="preserve"> as case studies for in class discussion and design reference. Students are encouraged to play the required games in groups. Much like a film course requires viewing, this course requires “playing.” Even if you have played the required games, you must play them again for the class. In-class discussion and reading should help re- contextualize your game playing experience.</w:t>
      </w:r>
      <w:r>
        <w:rPr>
          <w:rFonts w:eastAsia="Times New Roman" w:cstheme="minorHAnsi"/>
          <w:color w:val="000000"/>
          <w:sz w:val="20"/>
          <w:szCs w:val="20"/>
        </w:rPr>
        <w:t xml:space="preserve">  The individual games will be selected based in part on what students are proposing to build, as references to their own designs.</w:t>
      </w:r>
    </w:p>
    <w:p w14:paraId="4AECDD72" w14:textId="7E78B16D" w:rsidR="00D26A9E" w:rsidRPr="00D26A9E" w:rsidRDefault="00D26A9E" w:rsidP="00BE52C0">
      <w:pPr>
        <w:spacing w:line="240" w:lineRule="auto"/>
        <w:rPr>
          <w:rFonts w:eastAsia="Times New Roman" w:cstheme="minorHAnsi"/>
          <w:color w:val="000000"/>
          <w:sz w:val="20"/>
          <w:szCs w:val="20"/>
        </w:rPr>
      </w:pPr>
      <w:r>
        <w:rPr>
          <w:rFonts w:eastAsia="Times New Roman" w:cstheme="minorHAnsi"/>
          <w:color w:val="000000"/>
          <w:sz w:val="20"/>
          <w:szCs w:val="20"/>
        </w:rPr>
        <w:t>In addition, students will be expected both to play their own games (i.e. those they are developing) as well as the games being developed by other members of the class.</w:t>
      </w:r>
    </w:p>
    <w:p w14:paraId="3647D459" w14:textId="77777777" w:rsidR="00D26A9E" w:rsidRPr="00470843" w:rsidRDefault="00D26A9E">
      <w:pPr>
        <w:rPr>
          <w:sz w:val="20"/>
          <w:szCs w:val="20"/>
        </w:rPr>
      </w:pPr>
    </w:p>
    <w:p w14:paraId="306999CF" w14:textId="652771A7" w:rsidR="00885DFC" w:rsidRPr="00885DFC" w:rsidRDefault="00885DFC">
      <w:pPr>
        <w:rPr>
          <w:b/>
          <w:bCs/>
          <w:sz w:val="28"/>
          <w:szCs w:val="28"/>
        </w:rPr>
      </w:pPr>
      <w:r w:rsidRPr="00885DFC">
        <w:rPr>
          <w:b/>
          <w:bCs/>
          <w:sz w:val="28"/>
          <w:szCs w:val="28"/>
        </w:rPr>
        <w:t>2. Student Expectations &amp; Evaluation</w:t>
      </w:r>
    </w:p>
    <w:p w14:paraId="768945E3" w14:textId="6C8B362F" w:rsidR="00885DFC" w:rsidRDefault="00885DFC">
      <w:pPr>
        <w:rPr>
          <w:b/>
          <w:bCs/>
          <w:sz w:val="24"/>
          <w:szCs w:val="24"/>
        </w:rPr>
      </w:pPr>
      <w:r w:rsidRPr="00885DFC">
        <w:rPr>
          <w:b/>
          <w:bCs/>
          <w:sz w:val="24"/>
          <w:szCs w:val="24"/>
        </w:rPr>
        <w:t>Expectations:</w:t>
      </w:r>
    </w:p>
    <w:p w14:paraId="33AA9CEA" w14:textId="12EB8EBD" w:rsidR="005B7EA9" w:rsidRPr="005B7EA9" w:rsidRDefault="005B7EA9" w:rsidP="00BE52C0">
      <w:pPr>
        <w:spacing w:line="240" w:lineRule="auto"/>
        <w:rPr>
          <w:sz w:val="20"/>
          <w:szCs w:val="20"/>
        </w:rPr>
      </w:pPr>
      <w:r w:rsidRPr="005B7EA9">
        <w:rPr>
          <w:sz w:val="20"/>
          <w:szCs w:val="20"/>
        </w:rPr>
        <w:t xml:space="preserve">It is my expectation that each student come prepared for the course, excited to learn, and interested in the topic.  Students are expected to read the assigned readings, to discuss them as a class and also with each other, to reference the materials provided as needed in order to complete their own games and associated deliverables, and to create interesting, meaningful games as a part of their work in the course.  This course is specifically intended to provide an opportunity to explore creating games in multiple contexts, exploring several methodologies, to engage students in finding what pathways and processes will work for them on an individual basis.  There is no single ‘right answer’ to game making, and as such it is my expectation that students approach the subject, and the course, with the maturity, self-honesty, and diligence required to create </w:t>
      </w:r>
      <w:r w:rsidR="00D21BF1">
        <w:rPr>
          <w:sz w:val="20"/>
          <w:szCs w:val="20"/>
        </w:rPr>
        <w:t xml:space="preserve">effective </w:t>
      </w:r>
      <w:r w:rsidRPr="005B7EA9">
        <w:rPr>
          <w:sz w:val="20"/>
          <w:szCs w:val="20"/>
        </w:rPr>
        <w:t>work in interactive games and media.</w:t>
      </w:r>
    </w:p>
    <w:p w14:paraId="3EA45943" w14:textId="71CFB409" w:rsidR="00885DFC" w:rsidRDefault="00885DFC">
      <w:pPr>
        <w:rPr>
          <w:b/>
          <w:bCs/>
          <w:sz w:val="24"/>
          <w:szCs w:val="24"/>
        </w:rPr>
      </w:pPr>
      <w:r w:rsidRPr="00885DFC">
        <w:rPr>
          <w:b/>
          <w:bCs/>
          <w:sz w:val="24"/>
          <w:szCs w:val="24"/>
        </w:rPr>
        <w:t>Assignments:</w:t>
      </w:r>
    </w:p>
    <w:p w14:paraId="483ABEA2" w14:textId="738E2E00" w:rsidR="00D21BF1" w:rsidRDefault="00D21BF1" w:rsidP="00BE52C0">
      <w:pPr>
        <w:spacing w:line="240" w:lineRule="auto"/>
        <w:rPr>
          <w:sz w:val="20"/>
          <w:szCs w:val="20"/>
        </w:rPr>
      </w:pPr>
      <w:r w:rsidRPr="000B648B">
        <w:rPr>
          <w:sz w:val="20"/>
          <w:szCs w:val="20"/>
        </w:rPr>
        <w:t>There are two major assignments for the course</w:t>
      </w:r>
      <w:r w:rsidR="000B648B" w:rsidRPr="000B648B">
        <w:rPr>
          <w:sz w:val="20"/>
          <w:szCs w:val="20"/>
        </w:rPr>
        <w:t xml:space="preserve"> (labelled GAME 1 and GAME 2 in the schedule)</w:t>
      </w:r>
      <w:r w:rsidR="009F36B6">
        <w:rPr>
          <w:sz w:val="20"/>
          <w:szCs w:val="20"/>
        </w:rPr>
        <w:t xml:space="preserve">: </w:t>
      </w:r>
      <w:r w:rsidRPr="000B648B">
        <w:rPr>
          <w:sz w:val="20"/>
          <w:szCs w:val="20"/>
        </w:rPr>
        <w:t xml:space="preserve">both are small to medium sized games that can either be created individually or in small groups.  </w:t>
      </w:r>
      <w:r w:rsidR="000B648B" w:rsidRPr="000B648B">
        <w:rPr>
          <w:sz w:val="20"/>
          <w:szCs w:val="20"/>
        </w:rPr>
        <w:t xml:space="preserve">These are intended to be deep, meaningful games (using the terminology from the readings) </w:t>
      </w:r>
      <w:proofErr w:type="gramStart"/>
      <w:r w:rsidR="000B648B" w:rsidRPr="000B648B">
        <w:rPr>
          <w:sz w:val="20"/>
          <w:szCs w:val="20"/>
        </w:rPr>
        <w:t>and  to</w:t>
      </w:r>
      <w:proofErr w:type="gramEnd"/>
      <w:r w:rsidR="000B648B" w:rsidRPr="000B648B">
        <w:rPr>
          <w:sz w:val="20"/>
          <w:szCs w:val="20"/>
        </w:rPr>
        <w:t xml:space="preserve"> rest in line with the goals and objectives of the overall program in game design at American University.  As such, they are required to serve some other purpose in addition to entertainment, be it health, education, art, etc., and students are encouraged to think broadly both about potential interventions using games, as well as the way games as systems and games as structures lend themselves towards particular types of interactions and learning.  </w:t>
      </w:r>
    </w:p>
    <w:p w14:paraId="5ECD46B9" w14:textId="79266320" w:rsidR="000B648B" w:rsidRDefault="000B648B" w:rsidP="00BE52C0">
      <w:pPr>
        <w:spacing w:line="240" w:lineRule="auto"/>
        <w:rPr>
          <w:sz w:val="20"/>
          <w:szCs w:val="20"/>
        </w:rPr>
      </w:pPr>
      <w:r>
        <w:rPr>
          <w:sz w:val="20"/>
          <w:szCs w:val="20"/>
        </w:rPr>
        <w:t>In addition, students will be responsible for creating the documentation, media elements, posters, images, websites, and other errata that are required in order to release and support a game project, and these materials are in no way secondary to the game itself.</w:t>
      </w:r>
    </w:p>
    <w:p w14:paraId="50B5BFD4" w14:textId="77777777" w:rsidR="00BE52C0" w:rsidRPr="000B648B" w:rsidRDefault="00BE52C0" w:rsidP="00BE52C0">
      <w:pPr>
        <w:spacing w:line="240" w:lineRule="auto"/>
        <w:rPr>
          <w:sz w:val="20"/>
          <w:szCs w:val="20"/>
        </w:rPr>
      </w:pPr>
    </w:p>
    <w:p w14:paraId="76904D1D" w14:textId="34823240" w:rsidR="00885DFC" w:rsidRDefault="00885DFC">
      <w:pPr>
        <w:rPr>
          <w:b/>
          <w:bCs/>
          <w:sz w:val="24"/>
          <w:szCs w:val="24"/>
        </w:rPr>
      </w:pPr>
      <w:r w:rsidRPr="00885DFC">
        <w:rPr>
          <w:b/>
          <w:bCs/>
          <w:sz w:val="24"/>
          <w:szCs w:val="24"/>
        </w:rPr>
        <w:t>Grading:</w:t>
      </w:r>
    </w:p>
    <w:p w14:paraId="01CE836A" w14:textId="4EB234DA" w:rsidR="00C509DB" w:rsidRDefault="00C509DB">
      <w:pPr>
        <w:rPr>
          <w:sz w:val="20"/>
          <w:szCs w:val="20"/>
        </w:rPr>
      </w:pPr>
      <w:r w:rsidRPr="005B7EA9">
        <w:rPr>
          <w:sz w:val="20"/>
          <w:szCs w:val="20"/>
        </w:rPr>
        <w:lastRenderedPageBreak/>
        <w:t xml:space="preserve">Grades will be assigned based on the two games developed, submitted, and reviewed, as well as for participation in reading discussions, critiques, online and offline chats and discussions, etc.  </w:t>
      </w:r>
      <w:r w:rsidR="005B7EA9" w:rsidRPr="005B7EA9">
        <w:rPr>
          <w:sz w:val="20"/>
          <w:szCs w:val="20"/>
        </w:rPr>
        <w:t xml:space="preserve">Each game itself will be </w:t>
      </w:r>
      <w:r w:rsidR="005B7EA9">
        <w:rPr>
          <w:sz w:val="20"/>
          <w:szCs w:val="20"/>
        </w:rPr>
        <w:t>evaluated both on the game itself, and how effectively it conveys its meaning and engages the target audience, as well as the documentation, associated materials, and presentation of the game during critique.</w:t>
      </w:r>
    </w:p>
    <w:tbl>
      <w:tblPr>
        <w:tblStyle w:val="TableGrid"/>
        <w:tblW w:w="9355" w:type="dxa"/>
        <w:tblLook w:val="04A0" w:firstRow="1" w:lastRow="0" w:firstColumn="1" w:lastColumn="0" w:noHBand="0" w:noVBand="1"/>
      </w:tblPr>
      <w:tblGrid>
        <w:gridCol w:w="6295"/>
        <w:gridCol w:w="1530"/>
        <w:gridCol w:w="1530"/>
      </w:tblGrid>
      <w:tr w:rsidR="009F36B6" w14:paraId="50189246" w14:textId="77777777" w:rsidTr="00EB0892">
        <w:tc>
          <w:tcPr>
            <w:tcW w:w="6295" w:type="dxa"/>
            <w:shd w:val="clear" w:color="auto" w:fill="002060"/>
          </w:tcPr>
          <w:p w14:paraId="0BBFB59B" w14:textId="7538F198" w:rsidR="009F36B6" w:rsidRDefault="009F36B6">
            <w:pPr>
              <w:rPr>
                <w:sz w:val="20"/>
                <w:szCs w:val="20"/>
              </w:rPr>
            </w:pPr>
          </w:p>
        </w:tc>
        <w:tc>
          <w:tcPr>
            <w:tcW w:w="1530" w:type="dxa"/>
            <w:shd w:val="clear" w:color="auto" w:fill="002060"/>
          </w:tcPr>
          <w:p w14:paraId="54A6A8CA" w14:textId="708105DF" w:rsidR="009F36B6" w:rsidRDefault="009F36B6">
            <w:pPr>
              <w:rPr>
                <w:sz w:val="20"/>
                <w:szCs w:val="20"/>
              </w:rPr>
            </w:pPr>
            <w:r>
              <w:rPr>
                <w:sz w:val="20"/>
                <w:szCs w:val="20"/>
              </w:rPr>
              <w:t>GAME 1</w:t>
            </w:r>
          </w:p>
        </w:tc>
        <w:tc>
          <w:tcPr>
            <w:tcW w:w="1530" w:type="dxa"/>
            <w:shd w:val="clear" w:color="auto" w:fill="002060"/>
          </w:tcPr>
          <w:p w14:paraId="18A6310A" w14:textId="669989CC" w:rsidR="009F36B6" w:rsidRDefault="009F36B6">
            <w:pPr>
              <w:rPr>
                <w:sz w:val="20"/>
                <w:szCs w:val="20"/>
              </w:rPr>
            </w:pPr>
            <w:r>
              <w:rPr>
                <w:sz w:val="20"/>
                <w:szCs w:val="20"/>
              </w:rPr>
              <w:t>GAME 2</w:t>
            </w:r>
          </w:p>
        </w:tc>
      </w:tr>
      <w:tr w:rsidR="009F36B6" w14:paraId="0335F5CA" w14:textId="77777777" w:rsidTr="00EB0892">
        <w:tc>
          <w:tcPr>
            <w:tcW w:w="6295" w:type="dxa"/>
            <w:shd w:val="clear" w:color="auto" w:fill="D9E2F3" w:themeFill="accent1" w:themeFillTint="33"/>
          </w:tcPr>
          <w:p w14:paraId="59B07892" w14:textId="006CEE4F" w:rsidR="009F36B6" w:rsidRDefault="009F36B6">
            <w:pPr>
              <w:rPr>
                <w:sz w:val="20"/>
                <w:szCs w:val="20"/>
              </w:rPr>
            </w:pPr>
            <w:r>
              <w:rPr>
                <w:sz w:val="20"/>
                <w:szCs w:val="20"/>
              </w:rPr>
              <w:t>Game design, presentation, and successful implementation</w:t>
            </w:r>
          </w:p>
        </w:tc>
        <w:tc>
          <w:tcPr>
            <w:tcW w:w="1530" w:type="dxa"/>
            <w:shd w:val="clear" w:color="auto" w:fill="D9E2F3" w:themeFill="accent1" w:themeFillTint="33"/>
          </w:tcPr>
          <w:p w14:paraId="620E5D84" w14:textId="4BC02483" w:rsidR="009F36B6" w:rsidRDefault="009F36B6" w:rsidP="009F36B6">
            <w:pPr>
              <w:jc w:val="right"/>
              <w:rPr>
                <w:sz w:val="20"/>
                <w:szCs w:val="20"/>
              </w:rPr>
            </w:pPr>
            <w:r>
              <w:rPr>
                <w:sz w:val="20"/>
                <w:szCs w:val="20"/>
              </w:rPr>
              <w:t>15</w:t>
            </w:r>
          </w:p>
        </w:tc>
        <w:tc>
          <w:tcPr>
            <w:tcW w:w="1530" w:type="dxa"/>
            <w:shd w:val="clear" w:color="auto" w:fill="D9E2F3" w:themeFill="accent1" w:themeFillTint="33"/>
          </w:tcPr>
          <w:p w14:paraId="5C26810B" w14:textId="7270A8F7" w:rsidR="009F36B6" w:rsidRDefault="009F36B6" w:rsidP="009F36B6">
            <w:pPr>
              <w:jc w:val="right"/>
              <w:rPr>
                <w:sz w:val="20"/>
                <w:szCs w:val="20"/>
              </w:rPr>
            </w:pPr>
            <w:r>
              <w:rPr>
                <w:sz w:val="20"/>
                <w:szCs w:val="20"/>
              </w:rPr>
              <w:t>25</w:t>
            </w:r>
          </w:p>
        </w:tc>
      </w:tr>
      <w:tr w:rsidR="009F36B6" w14:paraId="703BC168" w14:textId="77777777" w:rsidTr="009F36B6">
        <w:tc>
          <w:tcPr>
            <w:tcW w:w="6295" w:type="dxa"/>
          </w:tcPr>
          <w:p w14:paraId="48230805" w14:textId="289D2DFE" w:rsidR="009F36B6" w:rsidRDefault="009F36B6">
            <w:pPr>
              <w:rPr>
                <w:sz w:val="20"/>
                <w:szCs w:val="20"/>
              </w:rPr>
            </w:pPr>
            <w:r>
              <w:rPr>
                <w:sz w:val="20"/>
                <w:szCs w:val="20"/>
              </w:rPr>
              <w:t>Associated documentation, materials, and supporting media</w:t>
            </w:r>
          </w:p>
        </w:tc>
        <w:tc>
          <w:tcPr>
            <w:tcW w:w="1530" w:type="dxa"/>
          </w:tcPr>
          <w:p w14:paraId="02F78628" w14:textId="2BBCD26F" w:rsidR="009F36B6" w:rsidRDefault="009F36B6" w:rsidP="009F36B6">
            <w:pPr>
              <w:jc w:val="right"/>
              <w:rPr>
                <w:sz w:val="20"/>
                <w:szCs w:val="20"/>
              </w:rPr>
            </w:pPr>
            <w:r>
              <w:rPr>
                <w:sz w:val="20"/>
                <w:szCs w:val="20"/>
              </w:rPr>
              <w:t>10</w:t>
            </w:r>
          </w:p>
        </w:tc>
        <w:tc>
          <w:tcPr>
            <w:tcW w:w="1530" w:type="dxa"/>
          </w:tcPr>
          <w:p w14:paraId="6CE26AF2" w14:textId="0B6F2877" w:rsidR="009F36B6" w:rsidRDefault="009F36B6" w:rsidP="009F36B6">
            <w:pPr>
              <w:jc w:val="right"/>
              <w:rPr>
                <w:sz w:val="20"/>
                <w:szCs w:val="20"/>
              </w:rPr>
            </w:pPr>
            <w:r>
              <w:rPr>
                <w:sz w:val="20"/>
                <w:szCs w:val="20"/>
              </w:rPr>
              <w:t>10</w:t>
            </w:r>
          </w:p>
        </w:tc>
      </w:tr>
      <w:tr w:rsidR="009F36B6" w14:paraId="1E15E6C0" w14:textId="77777777" w:rsidTr="00EB0892">
        <w:tc>
          <w:tcPr>
            <w:tcW w:w="6295" w:type="dxa"/>
            <w:shd w:val="clear" w:color="auto" w:fill="D9E2F3" w:themeFill="accent1" w:themeFillTint="33"/>
          </w:tcPr>
          <w:p w14:paraId="3F77B887" w14:textId="306E07CC" w:rsidR="009F36B6" w:rsidRDefault="003C7623">
            <w:pPr>
              <w:rPr>
                <w:sz w:val="20"/>
                <w:szCs w:val="20"/>
              </w:rPr>
            </w:pPr>
            <w:r>
              <w:rPr>
                <w:sz w:val="20"/>
                <w:szCs w:val="20"/>
              </w:rPr>
              <w:t>Effective use of additional goals and themes beyond entertainment</w:t>
            </w:r>
          </w:p>
        </w:tc>
        <w:tc>
          <w:tcPr>
            <w:tcW w:w="1530" w:type="dxa"/>
            <w:shd w:val="clear" w:color="auto" w:fill="D9E2F3" w:themeFill="accent1" w:themeFillTint="33"/>
          </w:tcPr>
          <w:p w14:paraId="6EEEF5B9" w14:textId="3CCA80FD" w:rsidR="009F36B6" w:rsidRDefault="009F36B6" w:rsidP="009F36B6">
            <w:pPr>
              <w:jc w:val="right"/>
              <w:rPr>
                <w:sz w:val="20"/>
                <w:szCs w:val="20"/>
              </w:rPr>
            </w:pPr>
            <w:r>
              <w:rPr>
                <w:sz w:val="20"/>
                <w:szCs w:val="20"/>
              </w:rPr>
              <w:t>10</w:t>
            </w:r>
          </w:p>
        </w:tc>
        <w:tc>
          <w:tcPr>
            <w:tcW w:w="1530" w:type="dxa"/>
            <w:shd w:val="clear" w:color="auto" w:fill="D9E2F3" w:themeFill="accent1" w:themeFillTint="33"/>
          </w:tcPr>
          <w:p w14:paraId="60559C83" w14:textId="4B871455" w:rsidR="009F36B6" w:rsidRDefault="009F36B6" w:rsidP="009F36B6">
            <w:pPr>
              <w:jc w:val="right"/>
              <w:rPr>
                <w:sz w:val="20"/>
                <w:szCs w:val="20"/>
              </w:rPr>
            </w:pPr>
            <w:r>
              <w:rPr>
                <w:sz w:val="20"/>
                <w:szCs w:val="20"/>
              </w:rPr>
              <w:t>10</w:t>
            </w:r>
          </w:p>
        </w:tc>
      </w:tr>
      <w:tr w:rsidR="009F36B6" w14:paraId="6D5AE020" w14:textId="77777777" w:rsidTr="009F36B6">
        <w:tc>
          <w:tcPr>
            <w:tcW w:w="6295" w:type="dxa"/>
          </w:tcPr>
          <w:p w14:paraId="49421131" w14:textId="5FD1B669" w:rsidR="009F36B6" w:rsidRDefault="009F36B6">
            <w:pPr>
              <w:rPr>
                <w:sz w:val="20"/>
                <w:szCs w:val="20"/>
              </w:rPr>
            </w:pPr>
            <w:r>
              <w:rPr>
                <w:sz w:val="20"/>
                <w:szCs w:val="20"/>
              </w:rPr>
              <w:t>TOTAL for GAME ASSIGNMENTS:</w:t>
            </w:r>
          </w:p>
        </w:tc>
        <w:tc>
          <w:tcPr>
            <w:tcW w:w="1530" w:type="dxa"/>
          </w:tcPr>
          <w:p w14:paraId="069A5C8C" w14:textId="526714AB" w:rsidR="009F36B6" w:rsidRDefault="00AA6367" w:rsidP="009F36B6">
            <w:pPr>
              <w:jc w:val="right"/>
              <w:rPr>
                <w:sz w:val="20"/>
                <w:szCs w:val="20"/>
              </w:rPr>
            </w:pPr>
            <w:r>
              <w:rPr>
                <w:sz w:val="20"/>
                <w:szCs w:val="20"/>
              </w:rPr>
              <w:t>35</w:t>
            </w:r>
          </w:p>
        </w:tc>
        <w:tc>
          <w:tcPr>
            <w:tcW w:w="1530" w:type="dxa"/>
          </w:tcPr>
          <w:p w14:paraId="6ADD0EDE" w14:textId="6A7D6DE0" w:rsidR="009F36B6" w:rsidRDefault="009F36B6" w:rsidP="009F36B6">
            <w:pPr>
              <w:jc w:val="right"/>
              <w:rPr>
                <w:sz w:val="20"/>
                <w:szCs w:val="20"/>
              </w:rPr>
            </w:pPr>
            <w:r>
              <w:rPr>
                <w:sz w:val="20"/>
                <w:szCs w:val="20"/>
              </w:rPr>
              <w:t>4</w:t>
            </w:r>
            <w:r w:rsidR="00AA6367">
              <w:rPr>
                <w:sz w:val="20"/>
                <w:szCs w:val="20"/>
              </w:rPr>
              <w:t>5</w:t>
            </w:r>
          </w:p>
        </w:tc>
      </w:tr>
      <w:tr w:rsidR="009F36B6" w14:paraId="0F3F7019" w14:textId="77777777" w:rsidTr="00EB0892">
        <w:tc>
          <w:tcPr>
            <w:tcW w:w="6295" w:type="dxa"/>
            <w:shd w:val="clear" w:color="auto" w:fill="D9E2F3" w:themeFill="accent1" w:themeFillTint="33"/>
          </w:tcPr>
          <w:p w14:paraId="52551B58" w14:textId="6F8191A9" w:rsidR="009F36B6" w:rsidRDefault="009F36B6">
            <w:pPr>
              <w:rPr>
                <w:sz w:val="20"/>
                <w:szCs w:val="20"/>
              </w:rPr>
            </w:pPr>
            <w:r>
              <w:rPr>
                <w:sz w:val="20"/>
                <w:szCs w:val="20"/>
              </w:rPr>
              <w:t>TOTAL for COMBINED GAME ASSIGNMENTS:</w:t>
            </w:r>
          </w:p>
        </w:tc>
        <w:tc>
          <w:tcPr>
            <w:tcW w:w="3060" w:type="dxa"/>
            <w:gridSpan w:val="2"/>
            <w:shd w:val="clear" w:color="auto" w:fill="D9E2F3" w:themeFill="accent1" w:themeFillTint="33"/>
          </w:tcPr>
          <w:p w14:paraId="6EBB5A40" w14:textId="2C0BFD9C" w:rsidR="009F36B6" w:rsidRDefault="009F36B6" w:rsidP="009F36B6">
            <w:pPr>
              <w:jc w:val="right"/>
              <w:rPr>
                <w:sz w:val="20"/>
                <w:szCs w:val="20"/>
              </w:rPr>
            </w:pPr>
            <w:r>
              <w:rPr>
                <w:sz w:val="20"/>
                <w:szCs w:val="20"/>
              </w:rPr>
              <w:t>80</w:t>
            </w:r>
          </w:p>
        </w:tc>
      </w:tr>
      <w:tr w:rsidR="009F36B6" w14:paraId="7A8FC931" w14:textId="77777777" w:rsidTr="003C7623">
        <w:tc>
          <w:tcPr>
            <w:tcW w:w="6295" w:type="dxa"/>
          </w:tcPr>
          <w:p w14:paraId="0FBC1AC5" w14:textId="4DC37E5D" w:rsidR="009F36B6" w:rsidRDefault="009F36B6">
            <w:pPr>
              <w:rPr>
                <w:sz w:val="20"/>
                <w:szCs w:val="20"/>
              </w:rPr>
            </w:pPr>
            <w:r>
              <w:rPr>
                <w:sz w:val="20"/>
                <w:szCs w:val="20"/>
              </w:rPr>
              <w:t>Participation in Class Discussion</w:t>
            </w:r>
            <w:r w:rsidR="00047B7B">
              <w:rPr>
                <w:sz w:val="20"/>
                <w:szCs w:val="20"/>
              </w:rPr>
              <w:t xml:space="preserve"> or Readings</w:t>
            </w:r>
            <w:r>
              <w:rPr>
                <w:sz w:val="20"/>
                <w:szCs w:val="20"/>
              </w:rPr>
              <w:t xml:space="preserve"> &amp; </w:t>
            </w:r>
            <w:r w:rsidR="00047B7B">
              <w:rPr>
                <w:sz w:val="20"/>
                <w:szCs w:val="20"/>
              </w:rPr>
              <w:t xml:space="preserve">Game </w:t>
            </w:r>
            <w:r>
              <w:rPr>
                <w:sz w:val="20"/>
                <w:szCs w:val="20"/>
              </w:rPr>
              <w:t>Critique</w:t>
            </w:r>
            <w:r w:rsidR="00047B7B">
              <w:rPr>
                <w:sz w:val="20"/>
                <w:szCs w:val="20"/>
              </w:rPr>
              <w:t>s</w:t>
            </w:r>
          </w:p>
        </w:tc>
        <w:tc>
          <w:tcPr>
            <w:tcW w:w="3060" w:type="dxa"/>
            <w:gridSpan w:val="2"/>
          </w:tcPr>
          <w:p w14:paraId="5D253D85" w14:textId="1879BCE7" w:rsidR="009F36B6" w:rsidRDefault="009F36B6" w:rsidP="009F36B6">
            <w:pPr>
              <w:jc w:val="right"/>
              <w:rPr>
                <w:sz w:val="20"/>
                <w:szCs w:val="20"/>
              </w:rPr>
            </w:pPr>
            <w:r>
              <w:rPr>
                <w:sz w:val="20"/>
                <w:szCs w:val="20"/>
              </w:rPr>
              <w:t>20</w:t>
            </w:r>
          </w:p>
        </w:tc>
      </w:tr>
      <w:tr w:rsidR="009F36B6" w14:paraId="0EEC6066" w14:textId="77777777" w:rsidTr="00EB0892">
        <w:tc>
          <w:tcPr>
            <w:tcW w:w="6295" w:type="dxa"/>
            <w:shd w:val="clear" w:color="auto" w:fill="D9E2F3" w:themeFill="accent1" w:themeFillTint="33"/>
          </w:tcPr>
          <w:p w14:paraId="79266817" w14:textId="4339003C" w:rsidR="009F36B6" w:rsidRDefault="009F36B6">
            <w:pPr>
              <w:rPr>
                <w:sz w:val="20"/>
                <w:szCs w:val="20"/>
              </w:rPr>
            </w:pPr>
            <w:r>
              <w:rPr>
                <w:sz w:val="20"/>
                <w:szCs w:val="20"/>
              </w:rPr>
              <w:t>TOTAL GRADE</w:t>
            </w:r>
          </w:p>
        </w:tc>
        <w:tc>
          <w:tcPr>
            <w:tcW w:w="3060" w:type="dxa"/>
            <w:gridSpan w:val="2"/>
            <w:shd w:val="clear" w:color="auto" w:fill="D9E2F3" w:themeFill="accent1" w:themeFillTint="33"/>
          </w:tcPr>
          <w:p w14:paraId="7114676C" w14:textId="5B65E4DF" w:rsidR="009F36B6" w:rsidRDefault="009F36B6" w:rsidP="009F36B6">
            <w:pPr>
              <w:jc w:val="right"/>
              <w:rPr>
                <w:sz w:val="20"/>
                <w:szCs w:val="20"/>
              </w:rPr>
            </w:pPr>
            <w:r>
              <w:rPr>
                <w:sz w:val="20"/>
                <w:szCs w:val="20"/>
              </w:rPr>
              <w:t>100</w:t>
            </w:r>
          </w:p>
        </w:tc>
      </w:tr>
    </w:tbl>
    <w:p w14:paraId="4FC4975E" w14:textId="77777777" w:rsidR="003C7623" w:rsidRDefault="003C7623" w:rsidP="003C7623">
      <w:pPr>
        <w:spacing w:after="0"/>
        <w:rPr>
          <w:sz w:val="20"/>
          <w:szCs w:val="20"/>
        </w:rPr>
      </w:pPr>
    </w:p>
    <w:p w14:paraId="0DBB01E4" w14:textId="2DCC4C08" w:rsidR="003C7623" w:rsidRDefault="003C7623" w:rsidP="00BE52C0">
      <w:pPr>
        <w:spacing w:line="240" w:lineRule="auto"/>
        <w:rPr>
          <w:sz w:val="20"/>
          <w:szCs w:val="20"/>
        </w:rPr>
      </w:pPr>
      <w:r>
        <w:rPr>
          <w:sz w:val="20"/>
          <w:szCs w:val="20"/>
        </w:rPr>
        <w:t>In reference to the points chart above, the following grade scheme is employed to arrive at a letter grade for the course:</w:t>
      </w:r>
    </w:p>
    <w:tbl>
      <w:tblPr>
        <w:tblStyle w:val="TableGrid"/>
        <w:tblW w:w="0" w:type="auto"/>
        <w:tblLook w:val="04A0" w:firstRow="1" w:lastRow="0" w:firstColumn="1" w:lastColumn="0" w:noHBand="0" w:noVBand="1"/>
      </w:tblPr>
      <w:tblGrid>
        <w:gridCol w:w="805"/>
        <w:gridCol w:w="1620"/>
      </w:tblGrid>
      <w:tr w:rsidR="003C7623" w14:paraId="10490130" w14:textId="77777777" w:rsidTr="00EB0892">
        <w:tc>
          <w:tcPr>
            <w:tcW w:w="805" w:type="dxa"/>
            <w:shd w:val="clear" w:color="auto" w:fill="002060"/>
          </w:tcPr>
          <w:p w14:paraId="740347A6" w14:textId="255555FD" w:rsidR="003C7623" w:rsidRDefault="003C7623">
            <w:pPr>
              <w:rPr>
                <w:sz w:val="20"/>
                <w:szCs w:val="20"/>
              </w:rPr>
            </w:pPr>
            <w:r>
              <w:rPr>
                <w:sz w:val="20"/>
                <w:szCs w:val="20"/>
              </w:rPr>
              <w:t>Points</w:t>
            </w:r>
          </w:p>
        </w:tc>
        <w:tc>
          <w:tcPr>
            <w:tcW w:w="1620" w:type="dxa"/>
            <w:shd w:val="clear" w:color="auto" w:fill="002060"/>
          </w:tcPr>
          <w:p w14:paraId="3CE09F38" w14:textId="3F035BED" w:rsidR="003C7623" w:rsidRDefault="003C7623">
            <w:pPr>
              <w:rPr>
                <w:sz w:val="20"/>
                <w:szCs w:val="20"/>
              </w:rPr>
            </w:pPr>
            <w:r>
              <w:rPr>
                <w:sz w:val="20"/>
                <w:szCs w:val="20"/>
              </w:rPr>
              <w:t>Letter Grade</w:t>
            </w:r>
          </w:p>
        </w:tc>
      </w:tr>
      <w:tr w:rsidR="003C7623" w14:paraId="7EA09B0C" w14:textId="77777777" w:rsidTr="00EB0892">
        <w:tc>
          <w:tcPr>
            <w:tcW w:w="805" w:type="dxa"/>
            <w:shd w:val="clear" w:color="auto" w:fill="D9E2F3" w:themeFill="accent1" w:themeFillTint="33"/>
          </w:tcPr>
          <w:p w14:paraId="015D7A19" w14:textId="1A37EC8B" w:rsidR="003C7623" w:rsidRDefault="003C7623">
            <w:pPr>
              <w:rPr>
                <w:sz w:val="20"/>
                <w:szCs w:val="20"/>
              </w:rPr>
            </w:pPr>
            <w:r>
              <w:rPr>
                <w:sz w:val="20"/>
                <w:szCs w:val="20"/>
              </w:rPr>
              <w:t>93-100</w:t>
            </w:r>
          </w:p>
        </w:tc>
        <w:tc>
          <w:tcPr>
            <w:tcW w:w="1620" w:type="dxa"/>
            <w:shd w:val="clear" w:color="auto" w:fill="D9E2F3" w:themeFill="accent1" w:themeFillTint="33"/>
          </w:tcPr>
          <w:p w14:paraId="7A21D2CA" w14:textId="0DB3AECA" w:rsidR="003C7623" w:rsidRDefault="003C7623">
            <w:pPr>
              <w:rPr>
                <w:sz w:val="20"/>
                <w:szCs w:val="20"/>
              </w:rPr>
            </w:pPr>
            <w:r>
              <w:rPr>
                <w:sz w:val="20"/>
                <w:szCs w:val="20"/>
              </w:rPr>
              <w:t>A</w:t>
            </w:r>
          </w:p>
        </w:tc>
      </w:tr>
      <w:tr w:rsidR="003C7623" w14:paraId="2177AD5C" w14:textId="77777777" w:rsidTr="003C7623">
        <w:tc>
          <w:tcPr>
            <w:tcW w:w="805" w:type="dxa"/>
          </w:tcPr>
          <w:p w14:paraId="0C950B8E" w14:textId="3AA48687" w:rsidR="003C7623" w:rsidRDefault="003C7623">
            <w:pPr>
              <w:rPr>
                <w:sz w:val="20"/>
                <w:szCs w:val="20"/>
              </w:rPr>
            </w:pPr>
            <w:r>
              <w:rPr>
                <w:sz w:val="20"/>
                <w:szCs w:val="20"/>
              </w:rPr>
              <w:t>90-92</w:t>
            </w:r>
          </w:p>
        </w:tc>
        <w:tc>
          <w:tcPr>
            <w:tcW w:w="1620" w:type="dxa"/>
          </w:tcPr>
          <w:p w14:paraId="4CE8FE7C" w14:textId="17170808" w:rsidR="003C7623" w:rsidRDefault="003C7623">
            <w:pPr>
              <w:rPr>
                <w:sz w:val="20"/>
                <w:szCs w:val="20"/>
              </w:rPr>
            </w:pPr>
            <w:r>
              <w:rPr>
                <w:sz w:val="20"/>
                <w:szCs w:val="20"/>
              </w:rPr>
              <w:t>A-</w:t>
            </w:r>
          </w:p>
        </w:tc>
      </w:tr>
      <w:tr w:rsidR="003C7623" w14:paraId="6F19BBA9" w14:textId="77777777" w:rsidTr="00EB0892">
        <w:tc>
          <w:tcPr>
            <w:tcW w:w="805" w:type="dxa"/>
            <w:shd w:val="clear" w:color="auto" w:fill="D9E2F3" w:themeFill="accent1" w:themeFillTint="33"/>
          </w:tcPr>
          <w:p w14:paraId="726916EA" w14:textId="5B3FB783" w:rsidR="003C7623" w:rsidRDefault="003C7623">
            <w:pPr>
              <w:rPr>
                <w:sz w:val="20"/>
                <w:szCs w:val="20"/>
              </w:rPr>
            </w:pPr>
            <w:r>
              <w:rPr>
                <w:sz w:val="20"/>
                <w:szCs w:val="20"/>
              </w:rPr>
              <w:t>88-89</w:t>
            </w:r>
          </w:p>
        </w:tc>
        <w:tc>
          <w:tcPr>
            <w:tcW w:w="1620" w:type="dxa"/>
            <w:shd w:val="clear" w:color="auto" w:fill="D9E2F3" w:themeFill="accent1" w:themeFillTint="33"/>
          </w:tcPr>
          <w:p w14:paraId="44A0FD14" w14:textId="54C9BA44" w:rsidR="003C7623" w:rsidRDefault="003C7623">
            <w:pPr>
              <w:rPr>
                <w:sz w:val="20"/>
                <w:szCs w:val="20"/>
              </w:rPr>
            </w:pPr>
            <w:r>
              <w:rPr>
                <w:sz w:val="20"/>
                <w:szCs w:val="20"/>
              </w:rPr>
              <w:t>B+</w:t>
            </w:r>
          </w:p>
        </w:tc>
      </w:tr>
      <w:tr w:rsidR="003C7623" w14:paraId="58EF49FD" w14:textId="77777777" w:rsidTr="003C7623">
        <w:tc>
          <w:tcPr>
            <w:tcW w:w="805" w:type="dxa"/>
          </w:tcPr>
          <w:p w14:paraId="5B5C92B2" w14:textId="4D8278B3" w:rsidR="003C7623" w:rsidRDefault="003C7623">
            <w:pPr>
              <w:rPr>
                <w:sz w:val="20"/>
                <w:szCs w:val="20"/>
              </w:rPr>
            </w:pPr>
            <w:r>
              <w:rPr>
                <w:sz w:val="20"/>
                <w:szCs w:val="20"/>
              </w:rPr>
              <w:t>83-87</w:t>
            </w:r>
          </w:p>
        </w:tc>
        <w:tc>
          <w:tcPr>
            <w:tcW w:w="1620" w:type="dxa"/>
          </w:tcPr>
          <w:p w14:paraId="097497C6" w14:textId="49658FED" w:rsidR="003C7623" w:rsidRDefault="003C7623">
            <w:pPr>
              <w:rPr>
                <w:sz w:val="20"/>
                <w:szCs w:val="20"/>
              </w:rPr>
            </w:pPr>
            <w:r>
              <w:rPr>
                <w:sz w:val="20"/>
                <w:szCs w:val="20"/>
              </w:rPr>
              <w:t>B</w:t>
            </w:r>
          </w:p>
        </w:tc>
      </w:tr>
      <w:tr w:rsidR="003C7623" w14:paraId="3DC90D96" w14:textId="77777777" w:rsidTr="00EB0892">
        <w:tc>
          <w:tcPr>
            <w:tcW w:w="805" w:type="dxa"/>
            <w:shd w:val="clear" w:color="auto" w:fill="D9E2F3" w:themeFill="accent1" w:themeFillTint="33"/>
          </w:tcPr>
          <w:p w14:paraId="2A33C9E2" w14:textId="0BF8230E" w:rsidR="003C7623" w:rsidRDefault="003C7623">
            <w:pPr>
              <w:rPr>
                <w:sz w:val="20"/>
                <w:szCs w:val="20"/>
              </w:rPr>
            </w:pPr>
            <w:r>
              <w:rPr>
                <w:sz w:val="20"/>
                <w:szCs w:val="20"/>
              </w:rPr>
              <w:t>80-82</w:t>
            </w:r>
          </w:p>
        </w:tc>
        <w:tc>
          <w:tcPr>
            <w:tcW w:w="1620" w:type="dxa"/>
            <w:shd w:val="clear" w:color="auto" w:fill="D9E2F3" w:themeFill="accent1" w:themeFillTint="33"/>
          </w:tcPr>
          <w:p w14:paraId="1FD4B24E" w14:textId="747C68E5" w:rsidR="003C7623" w:rsidRDefault="003C7623">
            <w:pPr>
              <w:rPr>
                <w:sz w:val="20"/>
                <w:szCs w:val="20"/>
              </w:rPr>
            </w:pPr>
            <w:r>
              <w:rPr>
                <w:sz w:val="20"/>
                <w:szCs w:val="20"/>
              </w:rPr>
              <w:t>B-</w:t>
            </w:r>
          </w:p>
        </w:tc>
      </w:tr>
      <w:tr w:rsidR="003C7623" w14:paraId="04C77CC3" w14:textId="77777777" w:rsidTr="003C7623">
        <w:tc>
          <w:tcPr>
            <w:tcW w:w="805" w:type="dxa"/>
          </w:tcPr>
          <w:p w14:paraId="5231C9DB" w14:textId="3867ABB2" w:rsidR="003C7623" w:rsidRDefault="003C7623">
            <w:pPr>
              <w:rPr>
                <w:sz w:val="20"/>
                <w:szCs w:val="20"/>
              </w:rPr>
            </w:pPr>
            <w:r>
              <w:rPr>
                <w:sz w:val="20"/>
                <w:szCs w:val="20"/>
              </w:rPr>
              <w:t>78-79</w:t>
            </w:r>
          </w:p>
        </w:tc>
        <w:tc>
          <w:tcPr>
            <w:tcW w:w="1620" w:type="dxa"/>
          </w:tcPr>
          <w:p w14:paraId="5B19B87D" w14:textId="61947137" w:rsidR="003C7623" w:rsidRDefault="003C7623">
            <w:pPr>
              <w:rPr>
                <w:sz w:val="20"/>
                <w:szCs w:val="20"/>
              </w:rPr>
            </w:pPr>
            <w:r>
              <w:rPr>
                <w:sz w:val="20"/>
                <w:szCs w:val="20"/>
              </w:rPr>
              <w:t>C</w:t>
            </w:r>
            <w:r w:rsidR="003C3486">
              <w:rPr>
                <w:sz w:val="20"/>
                <w:szCs w:val="20"/>
              </w:rPr>
              <w:t>+</w:t>
            </w:r>
          </w:p>
        </w:tc>
      </w:tr>
      <w:tr w:rsidR="003C7623" w14:paraId="38931921" w14:textId="77777777" w:rsidTr="00EB0892">
        <w:tc>
          <w:tcPr>
            <w:tcW w:w="805" w:type="dxa"/>
            <w:shd w:val="clear" w:color="auto" w:fill="D9E2F3" w:themeFill="accent1" w:themeFillTint="33"/>
          </w:tcPr>
          <w:p w14:paraId="50F688D7" w14:textId="02C21ABB" w:rsidR="003C7623" w:rsidRDefault="003C7623">
            <w:pPr>
              <w:rPr>
                <w:sz w:val="20"/>
                <w:szCs w:val="20"/>
              </w:rPr>
            </w:pPr>
            <w:r>
              <w:rPr>
                <w:sz w:val="20"/>
                <w:szCs w:val="20"/>
              </w:rPr>
              <w:t>73</w:t>
            </w:r>
            <w:r w:rsidR="003C3486">
              <w:rPr>
                <w:sz w:val="20"/>
                <w:szCs w:val="20"/>
              </w:rPr>
              <w:t>-77</w:t>
            </w:r>
          </w:p>
        </w:tc>
        <w:tc>
          <w:tcPr>
            <w:tcW w:w="1620" w:type="dxa"/>
            <w:shd w:val="clear" w:color="auto" w:fill="D9E2F3" w:themeFill="accent1" w:themeFillTint="33"/>
          </w:tcPr>
          <w:p w14:paraId="1CEC8410" w14:textId="6B8828DC" w:rsidR="003C7623" w:rsidRDefault="003C3486">
            <w:pPr>
              <w:rPr>
                <w:sz w:val="20"/>
                <w:szCs w:val="20"/>
              </w:rPr>
            </w:pPr>
            <w:r>
              <w:rPr>
                <w:sz w:val="20"/>
                <w:szCs w:val="20"/>
              </w:rPr>
              <w:t>C</w:t>
            </w:r>
          </w:p>
        </w:tc>
      </w:tr>
      <w:tr w:rsidR="003C7623" w14:paraId="2AF14F9F" w14:textId="77777777" w:rsidTr="003C7623">
        <w:tc>
          <w:tcPr>
            <w:tcW w:w="805" w:type="dxa"/>
          </w:tcPr>
          <w:p w14:paraId="4885CE28" w14:textId="1A7333C8" w:rsidR="003C7623" w:rsidRDefault="003C3486">
            <w:pPr>
              <w:rPr>
                <w:sz w:val="20"/>
                <w:szCs w:val="20"/>
              </w:rPr>
            </w:pPr>
            <w:r>
              <w:rPr>
                <w:sz w:val="20"/>
                <w:szCs w:val="20"/>
              </w:rPr>
              <w:t>70-72</w:t>
            </w:r>
          </w:p>
        </w:tc>
        <w:tc>
          <w:tcPr>
            <w:tcW w:w="1620" w:type="dxa"/>
          </w:tcPr>
          <w:p w14:paraId="5042BA48" w14:textId="189DCDED" w:rsidR="003C7623" w:rsidRDefault="003C3486">
            <w:pPr>
              <w:rPr>
                <w:sz w:val="20"/>
                <w:szCs w:val="20"/>
              </w:rPr>
            </w:pPr>
            <w:r>
              <w:rPr>
                <w:sz w:val="20"/>
                <w:szCs w:val="20"/>
              </w:rPr>
              <w:t>C-</w:t>
            </w:r>
          </w:p>
        </w:tc>
      </w:tr>
      <w:tr w:rsidR="003C7623" w14:paraId="45F12CB1" w14:textId="77777777" w:rsidTr="00EB0892">
        <w:tc>
          <w:tcPr>
            <w:tcW w:w="805" w:type="dxa"/>
            <w:shd w:val="clear" w:color="auto" w:fill="D9E2F3" w:themeFill="accent1" w:themeFillTint="33"/>
          </w:tcPr>
          <w:p w14:paraId="4941229A" w14:textId="5C39BA96" w:rsidR="003C7623" w:rsidRDefault="003C7623">
            <w:pPr>
              <w:rPr>
                <w:sz w:val="20"/>
                <w:szCs w:val="20"/>
              </w:rPr>
            </w:pPr>
            <w:r>
              <w:rPr>
                <w:sz w:val="20"/>
                <w:szCs w:val="20"/>
              </w:rPr>
              <w:t>65-69</w:t>
            </w:r>
          </w:p>
        </w:tc>
        <w:tc>
          <w:tcPr>
            <w:tcW w:w="1620" w:type="dxa"/>
            <w:shd w:val="clear" w:color="auto" w:fill="D9E2F3" w:themeFill="accent1" w:themeFillTint="33"/>
          </w:tcPr>
          <w:p w14:paraId="62D95079" w14:textId="2DB80654" w:rsidR="003C7623" w:rsidRDefault="003C7623">
            <w:pPr>
              <w:rPr>
                <w:sz w:val="20"/>
                <w:szCs w:val="20"/>
              </w:rPr>
            </w:pPr>
            <w:r>
              <w:rPr>
                <w:sz w:val="20"/>
                <w:szCs w:val="20"/>
              </w:rPr>
              <w:t>D</w:t>
            </w:r>
          </w:p>
        </w:tc>
      </w:tr>
      <w:tr w:rsidR="003C7623" w14:paraId="761B5F99" w14:textId="77777777" w:rsidTr="003C7623">
        <w:tc>
          <w:tcPr>
            <w:tcW w:w="805" w:type="dxa"/>
          </w:tcPr>
          <w:p w14:paraId="504C4A02" w14:textId="6C8AC7BA" w:rsidR="003C7623" w:rsidRDefault="003C7623">
            <w:pPr>
              <w:rPr>
                <w:sz w:val="20"/>
                <w:szCs w:val="20"/>
              </w:rPr>
            </w:pPr>
            <w:r>
              <w:rPr>
                <w:sz w:val="20"/>
                <w:szCs w:val="20"/>
              </w:rPr>
              <w:t>0-64</w:t>
            </w:r>
          </w:p>
        </w:tc>
        <w:tc>
          <w:tcPr>
            <w:tcW w:w="1620" w:type="dxa"/>
          </w:tcPr>
          <w:p w14:paraId="19C0020D" w14:textId="5811CB7D" w:rsidR="003C7623" w:rsidRDefault="003C7623">
            <w:pPr>
              <w:rPr>
                <w:sz w:val="20"/>
                <w:szCs w:val="20"/>
              </w:rPr>
            </w:pPr>
            <w:r>
              <w:rPr>
                <w:sz w:val="20"/>
                <w:szCs w:val="20"/>
              </w:rPr>
              <w:t>F</w:t>
            </w:r>
          </w:p>
        </w:tc>
      </w:tr>
    </w:tbl>
    <w:p w14:paraId="66285CCB" w14:textId="43B2E39F" w:rsidR="003C7623" w:rsidRPr="003C3486" w:rsidRDefault="003C7623" w:rsidP="003C3486">
      <w:pPr>
        <w:spacing w:after="0"/>
        <w:rPr>
          <w:rFonts w:cstheme="minorHAnsi"/>
          <w:sz w:val="20"/>
          <w:szCs w:val="20"/>
        </w:rPr>
      </w:pPr>
    </w:p>
    <w:p w14:paraId="68FB1957" w14:textId="77777777" w:rsidR="00FB5858"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t>It's important to understand that if you complete all the requirements for an assignment, that is only sufficient for a grade of "B" (i.e. "satisfactory work"). To receive an A for an assignment, you must go beyond the basic requirements, and show some creativity, initiative, and excellence--the grade of A is intended for work that is superior, rather than average.</w:t>
      </w:r>
      <w:r w:rsidR="00FB5858">
        <w:rPr>
          <w:rFonts w:asciiTheme="minorHAnsi" w:hAnsiTheme="minorHAnsi" w:cstheme="minorHAnsi"/>
          <w:color w:val="000000"/>
          <w:sz w:val="20"/>
          <w:szCs w:val="20"/>
        </w:rPr>
        <w:t xml:space="preserve">  </w:t>
      </w:r>
    </w:p>
    <w:p w14:paraId="468CFD21" w14:textId="77777777" w:rsidR="00FB5858" w:rsidRDefault="00FB5858" w:rsidP="00BE52C0">
      <w:pPr>
        <w:pStyle w:val="NormalWeb"/>
        <w:spacing w:before="0" w:beforeAutospacing="0" w:after="0" w:afterAutospacing="0"/>
        <w:rPr>
          <w:rFonts w:asciiTheme="minorHAnsi" w:hAnsiTheme="minorHAnsi" w:cstheme="minorHAnsi"/>
          <w:color w:val="000000"/>
          <w:sz w:val="20"/>
          <w:szCs w:val="20"/>
        </w:rPr>
      </w:pPr>
    </w:p>
    <w:p w14:paraId="2E9C7177" w14:textId="497EFAF8" w:rsidR="003C3486" w:rsidRDefault="00FB5858" w:rsidP="00BE52C0">
      <w:pPr>
        <w:pStyle w:val="NormalWeb"/>
        <w:spacing w:before="0" w:beforeAutospacing="0" w:after="0" w:afterAutospacing="0"/>
        <w:rPr>
          <w:rFonts w:asciiTheme="minorHAnsi" w:hAnsiTheme="minorHAnsi" w:cstheme="minorHAnsi"/>
          <w:color w:val="000000"/>
          <w:sz w:val="20"/>
          <w:szCs w:val="20"/>
        </w:rPr>
      </w:pPr>
      <w:r w:rsidRPr="00FB5858">
        <w:rPr>
          <w:rFonts w:asciiTheme="minorHAnsi" w:hAnsiTheme="minorHAnsi" w:cstheme="minorHAnsi"/>
          <w:b/>
          <w:bCs/>
          <w:color w:val="000000"/>
          <w:sz w:val="20"/>
          <w:szCs w:val="20"/>
        </w:rPr>
        <w:t>It is also important to note that the point chart and grade scale are intended as a guide</w:t>
      </w:r>
      <w:r>
        <w:rPr>
          <w:rFonts w:asciiTheme="minorHAnsi" w:hAnsiTheme="minorHAnsi" w:cstheme="minorHAnsi"/>
          <w:color w:val="000000"/>
          <w:sz w:val="20"/>
          <w:szCs w:val="20"/>
        </w:rPr>
        <w:t xml:space="preserve">.  I reserve the right as faculty to assign final grades for the course as I feel best represent my review of your academic </w:t>
      </w:r>
      <w:proofErr w:type="gramStart"/>
      <w:r>
        <w:rPr>
          <w:rFonts w:asciiTheme="minorHAnsi" w:hAnsiTheme="minorHAnsi" w:cstheme="minorHAnsi"/>
          <w:color w:val="000000"/>
          <w:sz w:val="20"/>
          <w:szCs w:val="20"/>
        </w:rPr>
        <w:t>work,</w:t>
      </w:r>
      <w:r w:rsidR="00EC6767">
        <w:rPr>
          <w:rFonts w:asciiTheme="minorHAnsi" w:hAnsiTheme="minorHAnsi" w:cstheme="minorHAnsi"/>
          <w:color w:val="000000"/>
          <w:sz w:val="20"/>
          <w:szCs w:val="20"/>
        </w:rPr>
        <w:t xml:space="preserve"> </w:t>
      </w:r>
      <w:r>
        <w:rPr>
          <w:rFonts w:asciiTheme="minorHAnsi" w:hAnsiTheme="minorHAnsi" w:cstheme="minorHAnsi"/>
          <w:color w:val="000000"/>
          <w:sz w:val="20"/>
          <w:szCs w:val="20"/>
        </w:rPr>
        <w:t>and</w:t>
      </w:r>
      <w:proofErr w:type="gramEnd"/>
      <w:r>
        <w:rPr>
          <w:rFonts w:asciiTheme="minorHAnsi" w:hAnsiTheme="minorHAnsi" w:cstheme="minorHAnsi"/>
          <w:color w:val="000000"/>
          <w:sz w:val="20"/>
          <w:szCs w:val="20"/>
        </w:rPr>
        <w:t xml:space="preserve"> </w:t>
      </w:r>
      <w:r w:rsidR="00955987">
        <w:rPr>
          <w:rFonts w:asciiTheme="minorHAnsi" w:hAnsiTheme="minorHAnsi" w:cstheme="minorHAnsi"/>
          <w:color w:val="000000"/>
          <w:sz w:val="20"/>
          <w:szCs w:val="20"/>
        </w:rPr>
        <w:t>may</w:t>
      </w:r>
      <w:r>
        <w:rPr>
          <w:rFonts w:asciiTheme="minorHAnsi" w:hAnsiTheme="minorHAnsi" w:cstheme="minorHAnsi"/>
          <w:color w:val="000000"/>
          <w:sz w:val="20"/>
          <w:szCs w:val="20"/>
        </w:rPr>
        <w:t xml:space="preserve"> </w:t>
      </w:r>
      <w:proofErr w:type="gramStart"/>
      <w:r>
        <w:rPr>
          <w:rFonts w:asciiTheme="minorHAnsi" w:hAnsiTheme="minorHAnsi" w:cstheme="minorHAnsi"/>
          <w:color w:val="000000"/>
          <w:sz w:val="20"/>
          <w:szCs w:val="20"/>
        </w:rPr>
        <w:t>make adjustments</w:t>
      </w:r>
      <w:proofErr w:type="gramEnd"/>
      <w:r>
        <w:rPr>
          <w:rFonts w:asciiTheme="minorHAnsi" w:hAnsiTheme="minorHAnsi" w:cstheme="minorHAnsi"/>
          <w:color w:val="000000"/>
          <w:sz w:val="20"/>
          <w:szCs w:val="20"/>
        </w:rPr>
        <w:t xml:space="preserve"> as necessary </w:t>
      </w:r>
      <w:proofErr w:type="gramStart"/>
      <w:r>
        <w:rPr>
          <w:rFonts w:asciiTheme="minorHAnsi" w:hAnsiTheme="minorHAnsi" w:cstheme="minorHAnsi"/>
          <w:color w:val="000000"/>
          <w:sz w:val="20"/>
          <w:szCs w:val="20"/>
        </w:rPr>
        <w:t>in order to</w:t>
      </w:r>
      <w:proofErr w:type="gramEnd"/>
      <w:r>
        <w:rPr>
          <w:rFonts w:asciiTheme="minorHAnsi" w:hAnsiTheme="minorHAnsi" w:cstheme="minorHAnsi"/>
          <w:color w:val="000000"/>
          <w:sz w:val="20"/>
          <w:szCs w:val="20"/>
        </w:rPr>
        <w:t xml:space="preserve"> achieve that goal.  While I generally adhere to the underlying ‘weight’ of the assignments as expressed, I have been known to make </w:t>
      </w:r>
      <w:r w:rsidR="00955987">
        <w:rPr>
          <w:rFonts w:asciiTheme="minorHAnsi" w:hAnsiTheme="minorHAnsi" w:cstheme="minorHAnsi"/>
          <w:color w:val="000000"/>
          <w:sz w:val="20"/>
          <w:szCs w:val="20"/>
        </w:rPr>
        <w:t>modifications as needed on a case-by-case basis.</w:t>
      </w:r>
    </w:p>
    <w:p w14:paraId="457F407C" w14:textId="5B66A462"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r>
      <w:r w:rsidRPr="003C3486">
        <w:rPr>
          <w:rFonts w:asciiTheme="minorHAnsi" w:hAnsiTheme="minorHAnsi" w:cstheme="minorHAnsi"/>
          <w:b/>
          <w:bCs/>
          <w:color w:val="000000"/>
          <w:sz w:val="20"/>
          <w:szCs w:val="20"/>
        </w:rPr>
        <w:t>Assignments submitted after the due date/time, without prior approval from me, will not be graded</w:t>
      </w:r>
      <w:r>
        <w:rPr>
          <w:rFonts w:asciiTheme="minorHAnsi" w:hAnsiTheme="minorHAnsi" w:cstheme="minorHAnsi"/>
          <w:color w:val="000000"/>
          <w:sz w:val="20"/>
          <w:szCs w:val="20"/>
        </w:rPr>
        <w:t>, and will therefore receive zero points</w:t>
      </w:r>
      <w:r w:rsidRPr="003C3486">
        <w:rPr>
          <w:rFonts w:asciiTheme="minorHAnsi" w:hAnsiTheme="minorHAnsi" w:cstheme="minorHAnsi"/>
          <w:color w:val="000000"/>
          <w:sz w:val="20"/>
          <w:szCs w:val="20"/>
        </w:rPr>
        <w:t>. If you know that a situation will prevent you from turning something in, contact me in advance of the deadline to make alternate arrangements.</w:t>
      </w:r>
      <w:r>
        <w:rPr>
          <w:rFonts w:asciiTheme="minorHAnsi" w:hAnsiTheme="minorHAnsi" w:cstheme="minorHAnsi"/>
          <w:color w:val="000000"/>
          <w:sz w:val="20"/>
          <w:szCs w:val="20"/>
        </w:rPr>
        <w:t xml:space="preserve">  Furthermore, your game would not then be available for the class to play and critique, which will be catastrophic to continued downstream success.  </w:t>
      </w:r>
      <w:r w:rsidR="00955987" w:rsidRPr="003C3486">
        <w:rPr>
          <w:rFonts w:asciiTheme="minorHAnsi" w:hAnsiTheme="minorHAnsi" w:cstheme="minorHAnsi"/>
          <w:color w:val="000000"/>
          <w:sz w:val="20"/>
          <w:szCs w:val="20"/>
        </w:rPr>
        <w:t xml:space="preserve">Assignments will be discussed in class, and / or posted online on a regular basis, </w:t>
      </w:r>
      <w:r w:rsidR="00955987" w:rsidRPr="00955987">
        <w:rPr>
          <w:rFonts w:asciiTheme="minorHAnsi" w:hAnsiTheme="minorHAnsi" w:cstheme="minorHAnsi"/>
          <w:b/>
          <w:bCs/>
          <w:color w:val="000000"/>
          <w:sz w:val="20"/>
          <w:szCs w:val="20"/>
        </w:rPr>
        <w:t>and are due at the start of the class period as noted on the schedule</w:t>
      </w:r>
      <w:r w:rsidR="00955987" w:rsidRPr="003C3486">
        <w:rPr>
          <w:rFonts w:asciiTheme="minorHAnsi" w:hAnsiTheme="minorHAnsi" w:cstheme="minorHAnsi"/>
          <w:color w:val="000000"/>
          <w:sz w:val="20"/>
          <w:szCs w:val="20"/>
        </w:rPr>
        <w:t>.</w:t>
      </w:r>
    </w:p>
    <w:p w14:paraId="3DD9B016" w14:textId="2AF68FEF"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t xml:space="preserve">If you wish to dispute your final course grade, you must do so before the end of the </w:t>
      </w:r>
      <w:r>
        <w:rPr>
          <w:rFonts w:asciiTheme="minorHAnsi" w:hAnsiTheme="minorHAnsi" w:cstheme="minorHAnsi"/>
          <w:color w:val="000000"/>
          <w:sz w:val="20"/>
          <w:szCs w:val="20"/>
        </w:rPr>
        <w:t xml:space="preserve">semester </w:t>
      </w:r>
      <w:r w:rsidRPr="003C3486">
        <w:rPr>
          <w:rFonts w:asciiTheme="minorHAnsi" w:hAnsiTheme="minorHAnsi" w:cstheme="minorHAnsi"/>
          <w:color w:val="000000"/>
          <w:sz w:val="20"/>
          <w:szCs w:val="20"/>
        </w:rPr>
        <w:t>following this one; otherwise documentation of your work may not be available.</w:t>
      </w:r>
      <w:r>
        <w:rPr>
          <w:rFonts w:asciiTheme="minorHAnsi" w:hAnsiTheme="minorHAnsi" w:cstheme="minorHAnsi"/>
          <w:color w:val="000000"/>
          <w:sz w:val="20"/>
          <w:szCs w:val="20"/>
        </w:rPr>
        <w:t xml:space="preserve">  The policy on challenging grades is available for your review online: </w:t>
      </w:r>
      <w:hyperlink r:id="rId5" w:history="1">
        <w:r w:rsidRPr="004B2068">
          <w:rPr>
            <w:rStyle w:val="Hyperlink"/>
            <w:rFonts w:asciiTheme="minorHAnsi" w:hAnsiTheme="minorHAnsi" w:cstheme="minorHAnsi"/>
            <w:sz w:val="20"/>
            <w:szCs w:val="20"/>
          </w:rPr>
          <w:t>https://www.american.edu/policies/upload/academic-grade-grievances-policy.pdf</w:t>
        </w:r>
      </w:hyperlink>
      <w:r>
        <w:rPr>
          <w:rFonts w:asciiTheme="minorHAnsi" w:hAnsiTheme="minorHAnsi" w:cstheme="minorHAnsi"/>
          <w:color w:val="000000"/>
          <w:sz w:val="20"/>
          <w:szCs w:val="20"/>
        </w:rPr>
        <w:t xml:space="preserve"> </w:t>
      </w:r>
    </w:p>
    <w:p w14:paraId="63450A11" w14:textId="276EDACE" w:rsid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r>
      <w:r w:rsidRPr="003C3486">
        <w:rPr>
          <w:rFonts w:asciiTheme="minorHAnsi" w:hAnsiTheme="minorHAnsi" w:cstheme="minorHAnsi"/>
          <w:b/>
          <w:bCs/>
          <w:color w:val="000000"/>
          <w:sz w:val="20"/>
          <w:szCs w:val="20"/>
        </w:rPr>
        <w:t>"Incomplete" Grades</w:t>
      </w:r>
      <w:r w:rsidRPr="003C3486">
        <w:rPr>
          <w:rFonts w:asciiTheme="minorHAnsi" w:hAnsiTheme="minorHAnsi" w:cstheme="minorHAnsi"/>
          <w:color w:val="000000"/>
          <w:sz w:val="20"/>
          <w:szCs w:val="20"/>
        </w:rPr>
        <w:t xml:space="preserve">: You may request an incomplete, or "I" grade, only in cases where exceptional conditions beyond your control, such as accidents, severe illness, family problems, etc., have kept you from completing the </w:t>
      </w:r>
      <w:r w:rsidRPr="003C3486">
        <w:rPr>
          <w:rFonts w:asciiTheme="minorHAnsi" w:hAnsiTheme="minorHAnsi" w:cstheme="minorHAnsi"/>
          <w:color w:val="000000"/>
          <w:sz w:val="20"/>
          <w:szCs w:val="20"/>
        </w:rPr>
        <w:lastRenderedPageBreak/>
        <w:t>course. You must alert me to these circumstances as soon as possible. If your request for an incomplete is granted, you must complete the work for the course within the time limits set</w:t>
      </w:r>
      <w:r w:rsidR="00FB5858">
        <w:rPr>
          <w:rFonts w:asciiTheme="minorHAnsi" w:hAnsiTheme="minorHAnsi" w:cstheme="minorHAnsi"/>
          <w:color w:val="000000"/>
          <w:sz w:val="20"/>
          <w:szCs w:val="20"/>
        </w:rPr>
        <w:t xml:space="preserve">.  </w:t>
      </w:r>
      <w:r w:rsidRPr="003C3486">
        <w:rPr>
          <w:rFonts w:asciiTheme="minorHAnsi" w:hAnsiTheme="minorHAnsi" w:cstheme="minorHAnsi"/>
          <w:color w:val="000000"/>
          <w:sz w:val="20"/>
          <w:szCs w:val="20"/>
        </w:rPr>
        <w:t>Incomplete grades are not given to students who have simply fallen behind in their work.</w:t>
      </w:r>
      <w:r w:rsidR="00FB5858">
        <w:rPr>
          <w:rFonts w:asciiTheme="minorHAnsi" w:hAnsiTheme="minorHAnsi" w:cstheme="minorHAnsi"/>
          <w:color w:val="000000"/>
          <w:sz w:val="20"/>
          <w:szCs w:val="20"/>
        </w:rPr>
        <w:t xml:space="preserve">  Section 3.7 of the academic regulations for graduate students has additional information on incomplete grades: </w:t>
      </w:r>
      <w:hyperlink r:id="rId6" w:history="1">
        <w:r w:rsidR="00FB5858" w:rsidRPr="004B2068">
          <w:rPr>
            <w:rStyle w:val="Hyperlink"/>
            <w:rFonts w:asciiTheme="minorHAnsi" w:hAnsiTheme="minorHAnsi" w:cstheme="minorHAnsi"/>
            <w:sz w:val="20"/>
            <w:szCs w:val="20"/>
          </w:rPr>
          <w:t>https://www.american.edu/provost/grad/upload/graduate-academic-regulations.pdf</w:t>
        </w:r>
      </w:hyperlink>
      <w:r w:rsidR="00FB5858">
        <w:rPr>
          <w:rFonts w:asciiTheme="minorHAnsi" w:hAnsiTheme="minorHAnsi" w:cstheme="minorHAnsi"/>
          <w:color w:val="000000"/>
          <w:sz w:val="20"/>
          <w:szCs w:val="20"/>
        </w:rPr>
        <w:t xml:space="preserve"> </w:t>
      </w:r>
    </w:p>
    <w:p w14:paraId="62CCDB17" w14:textId="77777777" w:rsidR="00EC6767" w:rsidRPr="003C3486" w:rsidRDefault="00EC6767" w:rsidP="00BE52C0">
      <w:pPr>
        <w:pStyle w:val="NormalWeb"/>
        <w:spacing w:before="0" w:beforeAutospacing="0" w:after="0" w:afterAutospacing="0"/>
        <w:rPr>
          <w:rFonts w:asciiTheme="minorHAnsi" w:hAnsiTheme="minorHAnsi" w:cstheme="minorHAnsi"/>
          <w:color w:val="000000"/>
          <w:sz w:val="20"/>
          <w:szCs w:val="20"/>
        </w:rPr>
      </w:pPr>
    </w:p>
    <w:p w14:paraId="40C462A8" w14:textId="68F84BFD" w:rsidR="00885DFC" w:rsidRDefault="00885DFC" w:rsidP="00BE52C0">
      <w:pPr>
        <w:spacing w:line="240" w:lineRule="auto"/>
        <w:rPr>
          <w:b/>
          <w:bCs/>
          <w:sz w:val="24"/>
          <w:szCs w:val="24"/>
        </w:rPr>
      </w:pPr>
      <w:r w:rsidRPr="00885DFC">
        <w:rPr>
          <w:b/>
          <w:bCs/>
          <w:sz w:val="24"/>
          <w:szCs w:val="24"/>
        </w:rPr>
        <w:t>Participation:</w:t>
      </w:r>
    </w:p>
    <w:p w14:paraId="18881AA7" w14:textId="428E869B" w:rsidR="002F4363" w:rsidRPr="00563376" w:rsidRDefault="002F4363" w:rsidP="00BE52C0">
      <w:pPr>
        <w:spacing w:line="240" w:lineRule="auto"/>
        <w:rPr>
          <w:sz w:val="20"/>
          <w:szCs w:val="20"/>
        </w:rPr>
      </w:pPr>
      <w:r w:rsidRPr="00563376">
        <w:rPr>
          <w:sz w:val="20"/>
          <w:szCs w:val="20"/>
        </w:rPr>
        <w:t xml:space="preserve">Students in the course are expected to participate in all aspects of the course, including discussion of the readings, discussions during the course lectures, </w:t>
      </w:r>
      <w:r w:rsidR="00563376" w:rsidRPr="00563376">
        <w:rPr>
          <w:sz w:val="20"/>
          <w:szCs w:val="20"/>
        </w:rPr>
        <w:t xml:space="preserve">peer-assessment of games and media, and formal and informal critique (see below).  Failure to engage in these activities, to engage with the class, and to actively contribute to the group both as a developer and a scholar will result in not only the failure of the course, but in diminishing the experience of the rest of the participants.  </w:t>
      </w:r>
    </w:p>
    <w:p w14:paraId="44EFEF15" w14:textId="63EF26FE" w:rsidR="00D26A9E" w:rsidRDefault="00D26A9E" w:rsidP="00BE52C0">
      <w:pPr>
        <w:spacing w:line="240" w:lineRule="auto"/>
        <w:rPr>
          <w:b/>
          <w:bCs/>
          <w:sz w:val="24"/>
          <w:szCs w:val="24"/>
        </w:rPr>
      </w:pPr>
      <w:r w:rsidRPr="00D26A9E">
        <w:rPr>
          <w:b/>
          <w:bCs/>
          <w:sz w:val="24"/>
          <w:szCs w:val="24"/>
        </w:rPr>
        <w:t>Critique Culture:</w:t>
      </w:r>
    </w:p>
    <w:p w14:paraId="68B7DCD3" w14:textId="49E1231E" w:rsidR="00EB0892" w:rsidRDefault="002F4363" w:rsidP="00BE52C0">
      <w:pPr>
        <w:spacing w:line="240" w:lineRule="auto"/>
        <w:rPr>
          <w:sz w:val="20"/>
          <w:szCs w:val="20"/>
        </w:rPr>
      </w:pPr>
      <w:r>
        <w:rPr>
          <w:sz w:val="20"/>
          <w:szCs w:val="20"/>
        </w:rPr>
        <w:t>As a part of course participation, s</w:t>
      </w:r>
      <w:r w:rsidR="00EB0892" w:rsidRPr="00674CF4">
        <w:rPr>
          <w:sz w:val="20"/>
          <w:szCs w:val="20"/>
        </w:rPr>
        <w:t xml:space="preserve">tudents in the course are expected to participate in engaged critique of </w:t>
      </w:r>
      <w:proofErr w:type="spellStart"/>
      <w:r w:rsidR="00EB0892" w:rsidRPr="00674CF4">
        <w:rPr>
          <w:sz w:val="20"/>
          <w:szCs w:val="20"/>
        </w:rPr>
        <w:t>each others</w:t>
      </w:r>
      <w:proofErr w:type="spellEnd"/>
      <w:r w:rsidR="00EB0892" w:rsidRPr="00674CF4">
        <w:rPr>
          <w:sz w:val="20"/>
          <w:szCs w:val="20"/>
        </w:rPr>
        <w:t xml:space="preserve"> work, as well as of examples brought to the classroom by either faculty, colleagues, peers, or guests</w:t>
      </w:r>
      <w:r>
        <w:rPr>
          <w:sz w:val="20"/>
          <w:szCs w:val="20"/>
        </w:rPr>
        <w:t>, as well as those assigned as a part of the reading</w:t>
      </w:r>
      <w:r w:rsidR="00EB0892" w:rsidRPr="00674CF4">
        <w:rPr>
          <w:sz w:val="20"/>
          <w:szCs w:val="20"/>
        </w:rPr>
        <w:t xml:space="preserve">.  In such cases, careful and respectful criticism is both encouraged and required.  The ‘rule’ of critique is that criticism of the </w:t>
      </w:r>
      <w:r w:rsidR="00EB0892" w:rsidRPr="00674CF4">
        <w:rPr>
          <w:i/>
          <w:iCs/>
          <w:sz w:val="20"/>
          <w:szCs w:val="20"/>
        </w:rPr>
        <w:t>work</w:t>
      </w:r>
      <w:r w:rsidR="00EB0892" w:rsidRPr="00674CF4">
        <w:rPr>
          <w:sz w:val="20"/>
          <w:szCs w:val="20"/>
        </w:rPr>
        <w:t xml:space="preserve"> is not (and should never be) criticism of the </w:t>
      </w:r>
      <w:r w:rsidR="00EB0892" w:rsidRPr="00674CF4">
        <w:rPr>
          <w:i/>
          <w:iCs/>
          <w:sz w:val="20"/>
          <w:szCs w:val="20"/>
        </w:rPr>
        <w:t>person</w:t>
      </w:r>
      <w:r w:rsidR="00EB0892" w:rsidRPr="00674CF4">
        <w:rPr>
          <w:sz w:val="20"/>
          <w:szCs w:val="20"/>
        </w:rPr>
        <w:t xml:space="preserve">.  </w:t>
      </w:r>
      <w:r w:rsidR="00674CF4" w:rsidRPr="00674CF4">
        <w:rPr>
          <w:sz w:val="20"/>
          <w:szCs w:val="20"/>
        </w:rPr>
        <w:t xml:space="preserve">Lazy critiques of ‘likes’ and ‘dislikes’ will not be tolerated, and it is expected that students in the class will instead engage in meaningful, constructive dialogue about how to produce the strongest work possible both for themselves and their peers.  </w:t>
      </w:r>
    </w:p>
    <w:p w14:paraId="764AB7B8" w14:textId="77777777" w:rsidR="00674CF4" w:rsidRPr="00674CF4" w:rsidRDefault="00674CF4" w:rsidP="00674CF4">
      <w:pPr>
        <w:spacing w:line="240" w:lineRule="auto"/>
        <w:rPr>
          <w:sz w:val="20"/>
          <w:szCs w:val="20"/>
        </w:rPr>
      </w:pPr>
    </w:p>
    <w:p w14:paraId="3B9DB59C" w14:textId="34A2BEA1" w:rsidR="00885DFC" w:rsidRPr="00885DFC" w:rsidRDefault="00885DFC" w:rsidP="00885DFC">
      <w:pPr>
        <w:rPr>
          <w:b/>
          <w:bCs/>
          <w:sz w:val="28"/>
          <w:szCs w:val="28"/>
        </w:rPr>
      </w:pPr>
      <w:r>
        <w:rPr>
          <w:b/>
          <w:bCs/>
          <w:sz w:val="28"/>
          <w:szCs w:val="28"/>
        </w:rPr>
        <w:t xml:space="preserve">3. </w:t>
      </w:r>
      <w:r w:rsidRPr="00885DFC">
        <w:rPr>
          <w:b/>
          <w:bCs/>
          <w:sz w:val="28"/>
          <w:szCs w:val="28"/>
        </w:rPr>
        <w:t>Course Policies and Statements</w:t>
      </w:r>
    </w:p>
    <w:p w14:paraId="1B3D0332" w14:textId="2E08CF89" w:rsidR="00885DFC" w:rsidRDefault="00885DFC" w:rsidP="00931084">
      <w:pPr>
        <w:spacing w:after="0"/>
        <w:rPr>
          <w:b/>
          <w:bCs/>
          <w:sz w:val="24"/>
          <w:szCs w:val="24"/>
        </w:rPr>
      </w:pPr>
      <w:r w:rsidRPr="00885DFC">
        <w:rPr>
          <w:b/>
          <w:bCs/>
          <w:sz w:val="24"/>
          <w:szCs w:val="24"/>
        </w:rPr>
        <w:t>Extra Credit Policy:</w:t>
      </w:r>
    </w:p>
    <w:p w14:paraId="3E8A45A2" w14:textId="3C9A040B" w:rsidR="00931084" w:rsidRPr="00931084" w:rsidRDefault="00563376" w:rsidP="00931084">
      <w:pPr>
        <w:spacing w:after="0"/>
        <w:rPr>
          <w:rFonts w:cstheme="minorHAnsi"/>
          <w:color w:val="1A0DAB"/>
          <w:sz w:val="20"/>
          <w:szCs w:val="20"/>
        </w:rPr>
      </w:pPr>
      <w:r w:rsidRPr="00563376">
        <w:rPr>
          <w:sz w:val="20"/>
          <w:szCs w:val="20"/>
        </w:rPr>
        <w:t>There is no extra credit assigned</w:t>
      </w:r>
      <w:r w:rsidR="004A7192">
        <w:rPr>
          <w:sz w:val="20"/>
          <w:szCs w:val="20"/>
        </w:rPr>
        <w:t xml:space="preserve">, </w:t>
      </w:r>
      <w:r w:rsidRPr="00563376">
        <w:rPr>
          <w:sz w:val="20"/>
          <w:szCs w:val="20"/>
        </w:rPr>
        <w:t>nor will any be offered.</w:t>
      </w:r>
      <w:r w:rsidR="00931084">
        <w:rPr>
          <w:sz w:val="20"/>
          <w:szCs w:val="20"/>
        </w:rPr>
        <w:t xml:space="preserve">  Students are, however, encouraged to watch Extra Credits on their own time if they wish: </w:t>
      </w:r>
      <w:r w:rsidR="00931084" w:rsidRPr="00931084">
        <w:rPr>
          <w:rStyle w:val="HTMLCite"/>
          <w:rFonts w:cstheme="minorHAnsi"/>
          <w:i w:val="0"/>
          <w:iCs w:val="0"/>
          <w:color w:val="006621"/>
          <w:sz w:val="20"/>
          <w:szCs w:val="20"/>
        </w:rPr>
        <w:fldChar w:fldCharType="begin"/>
      </w:r>
      <w:r w:rsidR="00931084" w:rsidRPr="00931084">
        <w:rPr>
          <w:rStyle w:val="HTMLCite"/>
          <w:rFonts w:cstheme="minorHAnsi"/>
          <w:i w:val="0"/>
          <w:iCs w:val="0"/>
          <w:color w:val="006621"/>
          <w:sz w:val="20"/>
          <w:szCs w:val="20"/>
        </w:rPr>
        <w:instrText xml:space="preserve"> HYPERLINK "https://www.youtube.com/user/ExtraCreditz/feed </w:instrText>
      </w:r>
    </w:p>
    <w:p w14:paraId="599E2B9F" w14:textId="77777777" w:rsidR="00931084" w:rsidRPr="00931084" w:rsidRDefault="00931084" w:rsidP="00931084">
      <w:pPr>
        <w:spacing w:after="0"/>
        <w:rPr>
          <w:rStyle w:val="Hyperlink"/>
          <w:rFonts w:cstheme="minorHAnsi"/>
          <w:sz w:val="20"/>
          <w:szCs w:val="20"/>
        </w:rPr>
      </w:pPr>
      <w:r w:rsidRPr="00931084">
        <w:rPr>
          <w:rStyle w:val="HTMLCite"/>
          <w:rFonts w:cstheme="minorHAnsi"/>
          <w:i w:val="0"/>
          <w:iCs w:val="0"/>
          <w:color w:val="006621"/>
          <w:sz w:val="20"/>
          <w:szCs w:val="20"/>
        </w:rPr>
        <w:instrText xml:space="preserve">" </w:instrText>
      </w:r>
      <w:r w:rsidRPr="00931084">
        <w:rPr>
          <w:rStyle w:val="HTMLCite"/>
          <w:rFonts w:cstheme="minorHAnsi"/>
          <w:i w:val="0"/>
          <w:iCs w:val="0"/>
          <w:color w:val="006621"/>
          <w:sz w:val="20"/>
          <w:szCs w:val="20"/>
        </w:rPr>
      </w:r>
      <w:r w:rsidRPr="00931084">
        <w:rPr>
          <w:rStyle w:val="HTMLCite"/>
          <w:rFonts w:cstheme="minorHAnsi"/>
          <w:i w:val="0"/>
          <w:iCs w:val="0"/>
          <w:color w:val="006621"/>
          <w:sz w:val="20"/>
          <w:szCs w:val="20"/>
        </w:rPr>
        <w:fldChar w:fldCharType="separate"/>
      </w:r>
      <w:r w:rsidRPr="00931084">
        <w:rPr>
          <w:rStyle w:val="Hyperlink"/>
          <w:rFonts w:cstheme="minorHAnsi"/>
          <w:sz w:val="20"/>
          <w:szCs w:val="20"/>
        </w:rPr>
        <w:t xml:space="preserve">https://www.youtube.com/user/ExtraCreditz/feed </w:t>
      </w:r>
    </w:p>
    <w:p w14:paraId="230E9117" w14:textId="23FC4F73" w:rsidR="00563376" w:rsidRPr="00563376" w:rsidRDefault="00931084" w:rsidP="00931084">
      <w:pPr>
        <w:spacing w:after="0"/>
        <w:rPr>
          <w:sz w:val="20"/>
          <w:szCs w:val="20"/>
        </w:rPr>
      </w:pPr>
      <w:r w:rsidRPr="00931084">
        <w:rPr>
          <w:rStyle w:val="HTMLCite"/>
          <w:rFonts w:cstheme="minorHAnsi"/>
          <w:i w:val="0"/>
          <w:iCs w:val="0"/>
          <w:color w:val="006621"/>
          <w:sz w:val="20"/>
          <w:szCs w:val="20"/>
        </w:rPr>
        <w:fldChar w:fldCharType="end"/>
      </w:r>
    </w:p>
    <w:p w14:paraId="5A5D54C4" w14:textId="5971DEF4" w:rsidR="00885DFC" w:rsidRDefault="00885DFC" w:rsidP="0053606D">
      <w:pPr>
        <w:spacing w:after="0"/>
        <w:rPr>
          <w:b/>
          <w:bCs/>
          <w:sz w:val="24"/>
          <w:szCs w:val="24"/>
        </w:rPr>
      </w:pPr>
      <w:r w:rsidRPr="00885DFC">
        <w:rPr>
          <w:b/>
          <w:bCs/>
          <w:sz w:val="24"/>
          <w:szCs w:val="24"/>
        </w:rPr>
        <w:t>Attendance Policy:</w:t>
      </w:r>
    </w:p>
    <w:p w14:paraId="0A28F1AA" w14:textId="16C80BFA" w:rsidR="00563376" w:rsidRPr="00563376" w:rsidRDefault="00563376" w:rsidP="00563376">
      <w:pPr>
        <w:spacing w:after="0" w:line="240" w:lineRule="auto"/>
        <w:rPr>
          <w:rFonts w:eastAsia="Times New Roman" w:cstheme="minorHAnsi"/>
          <w:color w:val="000000"/>
          <w:sz w:val="20"/>
          <w:szCs w:val="20"/>
        </w:rPr>
      </w:pPr>
      <w:r w:rsidRPr="00563376">
        <w:rPr>
          <w:rFonts w:eastAsia="Times New Roman" w:cstheme="minorHAnsi"/>
          <w:color w:val="000000"/>
          <w:sz w:val="20"/>
          <w:szCs w:val="20"/>
        </w:rPr>
        <w:t xml:space="preserve">Students are expected to attend each class and arrive on time. Any student arriving late </w:t>
      </w:r>
      <w:r w:rsidR="0053606D">
        <w:rPr>
          <w:rFonts w:eastAsia="Times New Roman" w:cstheme="minorHAnsi"/>
          <w:color w:val="000000"/>
          <w:sz w:val="20"/>
          <w:szCs w:val="20"/>
        </w:rPr>
        <w:t>may not be able to adequately participate in class activities, and repeated and substantial tardiness will result in failure of the course</w:t>
      </w:r>
      <w:r w:rsidRPr="00563376">
        <w:rPr>
          <w:rFonts w:eastAsia="Times New Roman" w:cstheme="minorHAnsi"/>
          <w:color w:val="000000"/>
          <w:sz w:val="20"/>
          <w:szCs w:val="20"/>
        </w:rPr>
        <w:t>. </w:t>
      </w:r>
      <w:r w:rsidRPr="00563376">
        <w:rPr>
          <w:rFonts w:eastAsia="Times New Roman" w:cstheme="minorHAnsi"/>
          <w:color w:val="000000"/>
          <w:sz w:val="20"/>
          <w:szCs w:val="20"/>
        </w:rPr>
        <w:br/>
      </w:r>
    </w:p>
    <w:p w14:paraId="0D5765CA" w14:textId="08CF0C38" w:rsidR="00885DFC" w:rsidRDefault="00885DFC" w:rsidP="0053606D">
      <w:pPr>
        <w:spacing w:after="0"/>
        <w:rPr>
          <w:b/>
          <w:bCs/>
          <w:sz w:val="24"/>
          <w:szCs w:val="24"/>
        </w:rPr>
      </w:pPr>
      <w:r w:rsidRPr="00885DFC">
        <w:rPr>
          <w:b/>
          <w:bCs/>
          <w:sz w:val="24"/>
          <w:szCs w:val="24"/>
        </w:rPr>
        <w:t>Late Assignment Policy:</w:t>
      </w:r>
    </w:p>
    <w:p w14:paraId="0A146CA1" w14:textId="2C8F97B9" w:rsidR="004A7192" w:rsidRDefault="004A7192" w:rsidP="004A7192">
      <w:pPr>
        <w:spacing w:after="0" w:line="240" w:lineRule="auto"/>
        <w:jc w:val="both"/>
        <w:rPr>
          <w:rFonts w:eastAsia="Times New Roman" w:cstheme="minorHAnsi"/>
          <w:color w:val="000000"/>
          <w:sz w:val="20"/>
          <w:szCs w:val="20"/>
        </w:rPr>
      </w:pPr>
      <w:r w:rsidRPr="00563376">
        <w:rPr>
          <w:rFonts w:eastAsia="Times New Roman" w:cstheme="minorHAnsi"/>
          <w:color w:val="000000"/>
          <w:sz w:val="20"/>
          <w:szCs w:val="20"/>
        </w:rPr>
        <w:t>Late assignments are not accepted unless they result from an excused absence. Excused absences are limited to documented medical emergencies and events for which the instructor has given approval. All students are expected to communicate planned or unplanned absence to the instructor’s email as soon as possible. </w:t>
      </w:r>
    </w:p>
    <w:p w14:paraId="1BBC6668" w14:textId="77777777" w:rsidR="004A7192" w:rsidRPr="004A7192" w:rsidRDefault="004A7192" w:rsidP="004A7192">
      <w:pPr>
        <w:spacing w:after="0" w:line="240" w:lineRule="auto"/>
        <w:jc w:val="both"/>
        <w:rPr>
          <w:rFonts w:eastAsia="Times New Roman" w:cstheme="minorHAnsi"/>
          <w:color w:val="000000"/>
          <w:sz w:val="20"/>
          <w:szCs w:val="20"/>
        </w:rPr>
      </w:pPr>
    </w:p>
    <w:p w14:paraId="0323A64C" w14:textId="6A4987AA" w:rsidR="00885DFC" w:rsidRDefault="00885DFC" w:rsidP="0053606D">
      <w:pPr>
        <w:spacing w:after="0"/>
        <w:rPr>
          <w:b/>
          <w:bCs/>
          <w:sz w:val="24"/>
          <w:szCs w:val="24"/>
        </w:rPr>
      </w:pPr>
      <w:r w:rsidRPr="00885DFC">
        <w:rPr>
          <w:b/>
          <w:bCs/>
          <w:sz w:val="24"/>
          <w:szCs w:val="24"/>
        </w:rPr>
        <w:t>Correspondence Policy:</w:t>
      </w:r>
    </w:p>
    <w:p w14:paraId="21E67D2B" w14:textId="257D7683" w:rsidR="004A7192" w:rsidRPr="004A7192" w:rsidRDefault="004A7192" w:rsidP="00BE52C0">
      <w:pPr>
        <w:spacing w:line="240" w:lineRule="auto"/>
        <w:rPr>
          <w:sz w:val="20"/>
          <w:szCs w:val="20"/>
        </w:rPr>
      </w:pPr>
      <w:r w:rsidRPr="004A7192">
        <w:rPr>
          <w:sz w:val="20"/>
          <w:szCs w:val="20"/>
        </w:rPr>
        <w:t>All electronic correspondence relative to this course should occur through my official email address (</w:t>
      </w:r>
      <w:hyperlink r:id="rId7" w:history="1">
        <w:r w:rsidRPr="004A7192">
          <w:rPr>
            <w:rStyle w:val="Hyperlink"/>
            <w:sz w:val="20"/>
            <w:szCs w:val="20"/>
          </w:rPr>
          <w:t>phelps@american.edu</w:t>
        </w:r>
      </w:hyperlink>
      <w:r w:rsidRPr="004A7192">
        <w:rPr>
          <w:sz w:val="20"/>
          <w:szCs w:val="20"/>
        </w:rPr>
        <w:t xml:space="preserve">), and/or in the course shell provided by the university (i.e. </w:t>
      </w:r>
      <w:r w:rsidR="00932E6A">
        <w:rPr>
          <w:sz w:val="20"/>
          <w:szCs w:val="20"/>
        </w:rPr>
        <w:t>Canvas</w:t>
      </w:r>
      <w:r w:rsidRPr="004A7192">
        <w:rPr>
          <w:sz w:val="20"/>
          <w:szCs w:val="20"/>
        </w:rPr>
        <w:t xml:space="preserve">), </w:t>
      </w:r>
      <w:r w:rsidR="00BE52C0">
        <w:rPr>
          <w:sz w:val="20"/>
          <w:szCs w:val="20"/>
        </w:rPr>
        <w:t xml:space="preserve">despite any other channels for the </w:t>
      </w:r>
      <w:r w:rsidRPr="004A7192">
        <w:rPr>
          <w:sz w:val="20"/>
          <w:szCs w:val="20"/>
        </w:rPr>
        <w:t>course</w:t>
      </w:r>
      <w:r w:rsidR="00BE52C0">
        <w:rPr>
          <w:sz w:val="20"/>
          <w:szCs w:val="20"/>
        </w:rPr>
        <w:t xml:space="preserve"> as supplied by the instructor (Zoom, Discord, etc.)</w:t>
      </w:r>
      <w:r w:rsidRPr="004A7192">
        <w:rPr>
          <w:sz w:val="20"/>
          <w:szCs w:val="20"/>
        </w:rPr>
        <w:t xml:space="preserve">.  Other communication mechanisms are to be considered </w:t>
      </w:r>
      <w:proofErr w:type="gramStart"/>
      <w:r w:rsidRPr="004A7192">
        <w:rPr>
          <w:sz w:val="20"/>
          <w:szCs w:val="20"/>
        </w:rPr>
        <w:t>informal, and</w:t>
      </w:r>
      <w:proofErr w:type="gramEnd"/>
      <w:r w:rsidRPr="004A7192">
        <w:rPr>
          <w:sz w:val="20"/>
          <w:szCs w:val="20"/>
        </w:rPr>
        <w:t xml:space="preserve"> are not acceptable for official correspondence.</w:t>
      </w:r>
      <w:r w:rsidR="00BE52C0">
        <w:rPr>
          <w:sz w:val="20"/>
          <w:szCs w:val="20"/>
        </w:rPr>
        <w:t xml:space="preserve"> When in doubt as to whether a communication can be considered ‘official’, copying the information to my university email is preferred.</w:t>
      </w:r>
    </w:p>
    <w:p w14:paraId="3DD573B0" w14:textId="25B67D4C" w:rsidR="00885DFC" w:rsidRDefault="00885DFC" w:rsidP="00BE52C0">
      <w:pPr>
        <w:spacing w:after="0" w:line="240" w:lineRule="auto"/>
        <w:rPr>
          <w:b/>
          <w:bCs/>
          <w:sz w:val="24"/>
          <w:szCs w:val="24"/>
        </w:rPr>
      </w:pPr>
      <w:r w:rsidRPr="00885DFC">
        <w:rPr>
          <w:b/>
          <w:bCs/>
          <w:sz w:val="24"/>
          <w:szCs w:val="24"/>
        </w:rPr>
        <w:t>Cheating and Plagiarism Policy:</w:t>
      </w:r>
    </w:p>
    <w:p w14:paraId="5A0D0E0C" w14:textId="7E0B81EA" w:rsidR="004A7192" w:rsidRPr="004A7192" w:rsidRDefault="004A7192" w:rsidP="00BE52C0">
      <w:pPr>
        <w:spacing w:line="240" w:lineRule="auto"/>
        <w:rPr>
          <w:sz w:val="20"/>
          <w:szCs w:val="20"/>
        </w:rPr>
      </w:pPr>
      <w:r w:rsidRPr="004A7192">
        <w:rPr>
          <w:sz w:val="20"/>
          <w:szCs w:val="20"/>
        </w:rPr>
        <w:t>This course is bound by the American University Standards on Academic Conduct, as described online:</w:t>
      </w:r>
      <w:r>
        <w:rPr>
          <w:sz w:val="20"/>
          <w:szCs w:val="20"/>
        </w:rPr>
        <w:t xml:space="preserve"> </w:t>
      </w:r>
      <w:hyperlink r:id="rId8" w:history="1">
        <w:r w:rsidRPr="004B2068">
          <w:rPr>
            <w:rStyle w:val="Hyperlink"/>
            <w:sz w:val="20"/>
            <w:szCs w:val="20"/>
          </w:rPr>
          <w:t>https://www.american.edu/academics/integrity/code.cfm</w:t>
        </w:r>
      </w:hyperlink>
      <w:r>
        <w:rPr>
          <w:sz w:val="20"/>
          <w:szCs w:val="20"/>
        </w:rPr>
        <w:t xml:space="preserve"> </w:t>
      </w:r>
    </w:p>
    <w:p w14:paraId="5F873D0F" w14:textId="67FDDB6B" w:rsidR="00BE52C0" w:rsidRPr="00EC6767" w:rsidRDefault="004A7192" w:rsidP="00EC6767">
      <w:pPr>
        <w:spacing w:line="240" w:lineRule="auto"/>
        <w:rPr>
          <w:rFonts w:cstheme="minorHAnsi"/>
          <w:b/>
          <w:bCs/>
          <w:sz w:val="20"/>
          <w:szCs w:val="20"/>
        </w:rPr>
      </w:pPr>
      <w:r w:rsidRPr="004A7192">
        <w:rPr>
          <w:rFonts w:cstheme="minorHAnsi"/>
          <w:b/>
          <w:bCs/>
          <w:sz w:val="20"/>
          <w:szCs w:val="20"/>
        </w:rPr>
        <w:lastRenderedPageBreak/>
        <w:t xml:space="preserve">Note (from the above policy): </w:t>
      </w:r>
      <w:r w:rsidR="00931084">
        <w:rPr>
          <w:rFonts w:cstheme="minorHAnsi"/>
          <w:b/>
          <w:bCs/>
          <w:sz w:val="20"/>
          <w:szCs w:val="20"/>
        </w:rPr>
        <w:t>“</w:t>
      </w:r>
      <w:r w:rsidRPr="004A7192">
        <w:rPr>
          <w:rFonts w:cstheme="minorHAnsi"/>
          <w:color w:val="343434"/>
          <w:sz w:val="20"/>
          <w:szCs w:val="20"/>
          <w:shd w:val="clear" w:color="auto" w:fill="FFFFFF"/>
        </w:rPr>
        <w:t>Academic integrity stands at the heart of intellectual life. The academic community is bound by a fundamental trust that professors and students alike undertake and present their work honestly. As a community of the mind, we respect the work of others, paying our intellectual debts as we craft our own work.</w:t>
      </w:r>
      <w:r w:rsidR="00931084">
        <w:rPr>
          <w:rFonts w:cstheme="minorHAnsi"/>
          <w:color w:val="343434"/>
          <w:sz w:val="20"/>
          <w:szCs w:val="20"/>
          <w:shd w:val="clear" w:color="auto" w:fill="FFFFFF"/>
        </w:rPr>
        <w:t>”</w:t>
      </w:r>
    </w:p>
    <w:p w14:paraId="27E2F4A5" w14:textId="5451C1DE" w:rsidR="00470843" w:rsidRDefault="00470843" w:rsidP="00BE52C0">
      <w:pPr>
        <w:spacing w:after="0" w:line="240" w:lineRule="auto"/>
        <w:rPr>
          <w:b/>
          <w:bCs/>
          <w:sz w:val="24"/>
          <w:szCs w:val="24"/>
        </w:rPr>
      </w:pPr>
      <w:r>
        <w:rPr>
          <w:b/>
          <w:bCs/>
          <w:sz w:val="24"/>
          <w:szCs w:val="24"/>
        </w:rPr>
        <w:t>Students with Disabilities:</w:t>
      </w:r>
    </w:p>
    <w:p w14:paraId="5DA9AA2B" w14:textId="181A3AB6" w:rsidR="00470843" w:rsidRPr="00470843" w:rsidRDefault="00470843" w:rsidP="00BE52C0">
      <w:pPr>
        <w:spacing w:line="240" w:lineRule="auto"/>
        <w:rPr>
          <w:rFonts w:cstheme="minorHAnsi"/>
          <w:b/>
          <w:bCs/>
          <w:sz w:val="20"/>
          <w:szCs w:val="20"/>
        </w:rPr>
      </w:pPr>
      <w:r w:rsidRPr="00470843">
        <w:rPr>
          <w:rStyle w:val="Strong"/>
          <w:rFonts w:cstheme="minorHAnsi"/>
          <w:b w:val="0"/>
          <w:bCs w:val="0"/>
          <w:color w:val="343434"/>
          <w:sz w:val="20"/>
          <w:szCs w:val="20"/>
          <w:lang w:val="en"/>
        </w:rPr>
        <w:t>If you wish to receive accommodations for a disability, please notify me with a letter from the Academic Support and Access Center. As accommodations are not retroactive, timely notification at the beginning of the semester, if possible, is strongly recommended. </w:t>
      </w:r>
      <w:r w:rsidRPr="00470843">
        <w:rPr>
          <w:rStyle w:val="Emphasis"/>
          <w:rFonts w:cstheme="minorHAnsi"/>
          <w:b/>
          <w:bCs/>
          <w:color w:val="343434"/>
          <w:sz w:val="20"/>
          <w:szCs w:val="20"/>
        </w:rPr>
        <w:t xml:space="preserve">To register with a disability or for questions about disability </w:t>
      </w:r>
      <w:r w:rsidRPr="00470843">
        <w:rPr>
          <w:rStyle w:val="Emphasis"/>
          <w:rFonts w:cstheme="minorHAnsi"/>
          <w:color w:val="343434"/>
          <w:sz w:val="20"/>
          <w:szCs w:val="20"/>
        </w:rPr>
        <w:t xml:space="preserve">accommodations, contact the Academic Support and Access Center at 202-885-3360 or </w:t>
      </w:r>
      <w:hyperlink r:id="rId9" w:history="1">
        <w:r w:rsidRPr="00470843">
          <w:rPr>
            <w:rStyle w:val="Hyperlink"/>
            <w:rFonts w:cstheme="minorHAnsi"/>
            <w:sz w:val="20"/>
            <w:szCs w:val="20"/>
          </w:rPr>
          <w:t>asac@american.edu</w:t>
        </w:r>
      </w:hyperlink>
      <w:r w:rsidRPr="00470843">
        <w:rPr>
          <w:rStyle w:val="Emphasis"/>
          <w:rFonts w:cstheme="minorHAnsi"/>
          <w:color w:val="343434"/>
          <w:sz w:val="20"/>
          <w:szCs w:val="20"/>
        </w:rPr>
        <w:t>, or drop by the ASAC in MGC 243.</w:t>
      </w:r>
    </w:p>
    <w:p w14:paraId="514F8CAD" w14:textId="6A48148E" w:rsidR="00470843" w:rsidRDefault="004A7192" w:rsidP="00BE52C0">
      <w:pPr>
        <w:spacing w:after="0" w:line="240" w:lineRule="auto"/>
        <w:rPr>
          <w:b/>
          <w:bCs/>
          <w:sz w:val="24"/>
          <w:szCs w:val="24"/>
        </w:rPr>
      </w:pPr>
      <w:r>
        <w:rPr>
          <w:b/>
          <w:bCs/>
          <w:sz w:val="24"/>
          <w:szCs w:val="24"/>
        </w:rPr>
        <w:t>Academic Support</w:t>
      </w:r>
      <w:r w:rsidR="00470843">
        <w:rPr>
          <w:b/>
          <w:bCs/>
          <w:sz w:val="24"/>
          <w:szCs w:val="24"/>
        </w:rPr>
        <w:t>:</w:t>
      </w:r>
    </w:p>
    <w:p w14:paraId="7CB2E577" w14:textId="750C4295" w:rsidR="00885DFC" w:rsidRDefault="00470843" w:rsidP="00BE52C0">
      <w:pPr>
        <w:spacing w:line="240" w:lineRule="auto"/>
        <w:rPr>
          <w:rStyle w:val="Strong"/>
          <w:rFonts w:cstheme="minorHAnsi"/>
          <w:b w:val="0"/>
          <w:bCs w:val="0"/>
          <w:color w:val="333333"/>
          <w:sz w:val="20"/>
          <w:szCs w:val="20"/>
          <w:lang w:val="en"/>
        </w:rPr>
      </w:pPr>
      <w:r w:rsidRPr="00470843">
        <w:rPr>
          <w:rStyle w:val="Strong"/>
          <w:rFonts w:cstheme="minorHAnsi"/>
          <w:b w:val="0"/>
          <w:bCs w:val="0"/>
          <w:color w:val="333333"/>
          <w:sz w:val="20"/>
          <w:szCs w:val="20"/>
          <w:lang w:val="en"/>
        </w:rPr>
        <w:t xml:space="preserve">All students may take advantage of the Academic Support and Access Center (ASAC) for individual academic skills counseling, workshops, Tutoring, peer tutor referrals, and Supplemental Instruction. The ASAC is located in Mary Graydon Center 243.  Additional academic support resources available at AU include the Bender Library, the Writing Center (located in the Library), the Math Lab (located in </w:t>
      </w:r>
      <w:r w:rsidRPr="00470843">
        <w:rPr>
          <w:rStyle w:val="Strong"/>
          <w:rFonts w:cstheme="minorHAnsi"/>
          <w:b w:val="0"/>
          <w:bCs w:val="0"/>
          <w:color w:val="333333"/>
          <w:sz w:val="20"/>
          <w:szCs w:val="20"/>
        </w:rPr>
        <w:t>Don Meyers Technology and Innovation Building)</w:t>
      </w:r>
      <w:r w:rsidRPr="00470843">
        <w:rPr>
          <w:rStyle w:val="Strong"/>
          <w:rFonts w:cstheme="minorHAnsi"/>
          <w:b w:val="0"/>
          <w:bCs w:val="0"/>
          <w:color w:val="333333"/>
          <w:sz w:val="20"/>
          <w:szCs w:val="20"/>
          <w:lang w:val="en"/>
        </w:rPr>
        <w:t>, and the Center for Language Exploration, Acquisition, &amp; Research (CLEAR) in Anderson Hall. A more complete list of campus-wide resources is available in the ASAC.</w:t>
      </w:r>
    </w:p>
    <w:p w14:paraId="343F3BC0" w14:textId="77777777" w:rsidR="0053606D" w:rsidRPr="00996237" w:rsidRDefault="0053606D" w:rsidP="00BE52C0">
      <w:pPr>
        <w:spacing w:after="0" w:line="240" w:lineRule="auto"/>
        <w:rPr>
          <w:rStyle w:val="Strong"/>
          <w:rFonts w:cstheme="minorHAnsi"/>
          <w:color w:val="333333"/>
          <w:sz w:val="24"/>
          <w:szCs w:val="24"/>
          <w:lang w:val="en"/>
        </w:rPr>
      </w:pPr>
      <w:r w:rsidRPr="00996237">
        <w:rPr>
          <w:rStyle w:val="Strong"/>
          <w:rFonts w:cstheme="minorHAnsi"/>
          <w:color w:val="333333"/>
          <w:sz w:val="24"/>
          <w:szCs w:val="24"/>
          <w:lang w:val="en"/>
        </w:rPr>
        <w:t>Changes to the Syllabus:</w:t>
      </w:r>
    </w:p>
    <w:p w14:paraId="78E3F7CF" w14:textId="77777777" w:rsidR="0053606D" w:rsidRPr="00996237" w:rsidRDefault="0053606D" w:rsidP="00BE52C0">
      <w:pPr>
        <w:spacing w:line="240" w:lineRule="auto"/>
        <w:rPr>
          <w:rStyle w:val="Strong"/>
          <w:rFonts w:cstheme="minorHAnsi"/>
          <w:b w:val="0"/>
          <w:bCs w:val="0"/>
          <w:color w:val="333333"/>
          <w:sz w:val="20"/>
          <w:szCs w:val="20"/>
          <w:lang w:val="en"/>
        </w:rPr>
      </w:pPr>
      <w:r w:rsidRPr="00996237">
        <w:rPr>
          <w:rStyle w:val="Strong"/>
          <w:rFonts w:cstheme="minorHAnsi"/>
          <w:b w:val="0"/>
          <w:bCs w:val="0"/>
          <w:color w:val="333333"/>
          <w:sz w:val="20"/>
          <w:szCs w:val="20"/>
          <w:lang w:val="en"/>
        </w:rPr>
        <w:t>This syllabus is subject to change at any time.  You will be notified of changes, or additions, and specific requirements for assignments either online or in class.  It is unlikely that this piece of paper will update itself.</w:t>
      </w:r>
    </w:p>
    <w:p w14:paraId="6EC3289E" w14:textId="77777777" w:rsidR="00B7335E" w:rsidRPr="00B7335E" w:rsidRDefault="00B7335E" w:rsidP="00B7335E">
      <w:pPr>
        <w:spacing w:after="0" w:line="240" w:lineRule="auto"/>
        <w:rPr>
          <w:rStyle w:val="Strong"/>
          <w:color w:val="333333"/>
          <w:sz w:val="10"/>
          <w:szCs w:val="10"/>
          <w:lang w:val="en"/>
        </w:rPr>
      </w:pPr>
    </w:p>
    <w:p w14:paraId="2D4277BB" w14:textId="3B5CA228" w:rsidR="00B7335E" w:rsidRDefault="00B7335E" w:rsidP="00B7335E">
      <w:r>
        <w:t xml:space="preserve">Last Revised: Aug </w:t>
      </w:r>
      <w:r w:rsidR="00047B7B">
        <w:t>2</w:t>
      </w:r>
      <w:r w:rsidR="00DD79A0">
        <w:t>1</w:t>
      </w:r>
      <w:r>
        <w:t>, 202</w:t>
      </w:r>
      <w:r w:rsidR="00047B7B">
        <w:t>5</w:t>
      </w:r>
    </w:p>
    <w:p w14:paraId="5668B412" w14:textId="77777777" w:rsidR="0053606D" w:rsidRPr="00470843" w:rsidRDefault="0053606D">
      <w:pPr>
        <w:rPr>
          <w:rFonts w:cstheme="minorHAnsi"/>
          <w:b/>
          <w:bCs/>
          <w:sz w:val="20"/>
          <w:szCs w:val="20"/>
        </w:rPr>
      </w:pPr>
    </w:p>
    <w:sectPr w:rsidR="0053606D" w:rsidRPr="0047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FC"/>
    <w:rsid w:val="0003721B"/>
    <w:rsid w:val="00047B7B"/>
    <w:rsid w:val="00077E42"/>
    <w:rsid w:val="000A2112"/>
    <w:rsid w:val="000B648B"/>
    <w:rsid w:val="0010460E"/>
    <w:rsid w:val="0016524E"/>
    <w:rsid w:val="001E157A"/>
    <w:rsid w:val="00274AB2"/>
    <w:rsid w:val="00285F18"/>
    <w:rsid w:val="00295F7B"/>
    <w:rsid w:val="002F4363"/>
    <w:rsid w:val="00383C5E"/>
    <w:rsid w:val="00385FF0"/>
    <w:rsid w:val="003C3486"/>
    <w:rsid w:val="003C7623"/>
    <w:rsid w:val="00417FB4"/>
    <w:rsid w:val="00470843"/>
    <w:rsid w:val="00493A6E"/>
    <w:rsid w:val="004A7192"/>
    <w:rsid w:val="004D1389"/>
    <w:rsid w:val="00534BBF"/>
    <w:rsid w:val="0053606D"/>
    <w:rsid w:val="0055564B"/>
    <w:rsid w:val="00563376"/>
    <w:rsid w:val="005B7EA9"/>
    <w:rsid w:val="005F4868"/>
    <w:rsid w:val="00655E28"/>
    <w:rsid w:val="00674CF4"/>
    <w:rsid w:val="006813BE"/>
    <w:rsid w:val="006B0A4F"/>
    <w:rsid w:val="006B2549"/>
    <w:rsid w:val="006C1201"/>
    <w:rsid w:val="006C4750"/>
    <w:rsid w:val="007D0480"/>
    <w:rsid w:val="007D611A"/>
    <w:rsid w:val="008102EC"/>
    <w:rsid w:val="0084158D"/>
    <w:rsid w:val="00881D03"/>
    <w:rsid w:val="00884781"/>
    <w:rsid w:val="00885DFC"/>
    <w:rsid w:val="008876FC"/>
    <w:rsid w:val="00896052"/>
    <w:rsid w:val="008C7D3D"/>
    <w:rsid w:val="00931084"/>
    <w:rsid w:val="00932E6A"/>
    <w:rsid w:val="00934A80"/>
    <w:rsid w:val="00955987"/>
    <w:rsid w:val="009F36B6"/>
    <w:rsid w:val="00AA6367"/>
    <w:rsid w:val="00AA6D87"/>
    <w:rsid w:val="00AC2E6B"/>
    <w:rsid w:val="00B24D2C"/>
    <w:rsid w:val="00B7335E"/>
    <w:rsid w:val="00BB68B1"/>
    <w:rsid w:val="00BE52C0"/>
    <w:rsid w:val="00C06738"/>
    <w:rsid w:val="00C509DB"/>
    <w:rsid w:val="00CA4CE7"/>
    <w:rsid w:val="00CA5B29"/>
    <w:rsid w:val="00CA733C"/>
    <w:rsid w:val="00D21BF1"/>
    <w:rsid w:val="00D26A9E"/>
    <w:rsid w:val="00DD79A0"/>
    <w:rsid w:val="00DE3FD6"/>
    <w:rsid w:val="00EB0892"/>
    <w:rsid w:val="00EC6767"/>
    <w:rsid w:val="00EC6950"/>
    <w:rsid w:val="00F03DDB"/>
    <w:rsid w:val="00F334AB"/>
    <w:rsid w:val="00FB5858"/>
    <w:rsid w:val="00FC00FD"/>
    <w:rsid w:val="00FD7777"/>
    <w:rsid w:val="00FE0C9B"/>
    <w:rsid w:val="00F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1C35"/>
  <w15:chartTrackingRefBased/>
  <w15:docId w15:val="{490426BD-A44F-48EA-87A3-5B886CB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A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FC"/>
    <w:pPr>
      <w:ind w:left="720"/>
      <w:contextualSpacing/>
    </w:pPr>
  </w:style>
  <w:style w:type="character" w:styleId="Hyperlink">
    <w:name w:val="Hyperlink"/>
    <w:basedOn w:val="DefaultParagraphFont"/>
    <w:uiPriority w:val="99"/>
    <w:unhideWhenUsed/>
    <w:rsid w:val="008102EC"/>
    <w:rPr>
      <w:color w:val="0563C1" w:themeColor="hyperlink"/>
      <w:u w:val="single"/>
    </w:rPr>
  </w:style>
  <w:style w:type="character" w:styleId="UnresolvedMention">
    <w:name w:val="Unresolved Mention"/>
    <w:basedOn w:val="DefaultParagraphFont"/>
    <w:uiPriority w:val="99"/>
    <w:semiHidden/>
    <w:unhideWhenUsed/>
    <w:rsid w:val="008102EC"/>
    <w:rPr>
      <w:color w:val="605E5C"/>
      <w:shd w:val="clear" w:color="auto" w:fill="E1DFDD"/>
    </w:rPr>
  </w:style>
  <w:style w:type="table" w:styleId="TableGrid">
    <w:name w:val="Table Grid"/>
    <w:basedOn w:val="TableNormal"/>
    <w:uiPriority w:val="39"/>
    <w:rsid w:val="0093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0843"/>
    <w:rPr>
      <w:i/>
      <w:iCs/>
    </w:rPr>
  </w:style>
  <w:style w:type="character" w:styleId="Strong">
    <w:name w:val="Strong"/>
    <w:basedOn w:val="DefaultParagraphFont"/>
    <w:uiPriority w:val="22"/>
    <w:qFormat/>
    <w:rsid w:val="00470843"/>
    <w:rPr>
      <w:b/>
      <w:bCs/>
    </w:rPr>
  </w:style>
  <w:style w:type="character" w:customStyle="1" w:styleId="Heading1Char">
    <w:name w:val="Heading 1 Char"/>
    <w:basedOn w:val="DefaultParagraphFont"/>
    <w:link w:val="Heading1"/>
    <w:uiPriority w:val="9"/>
    <w:rsid w:val="00D26A9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26A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31084"/>
    <w:rPr>
      <w:i/>
      <w:iCs/>
    </w:rPr>
  </w:style>
  <w:style w:type="character" w:styleId="FollowedHyperlink">
    <w:name w:val="FollowedHyperlink"/>
    <w:basedOn w:val="DefaultParagraphFont"/>
    <w:uiPriority w:val="99"/>
    <w:semiHidden/>
    <w:unhideWhenUsed/>
    <w:rsid w:val="00047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350065">
      <w:bodyDiv w:val="1"/>
      <w:marLeft w:val="0"/>
      <w:marRight w:val="0"/>
      <w:marTop w:val="0"/>
      <w:marBottom w:val="0"/>
      <w:divBdr>
        <w:top w:val="none" w:sz="0" w:space="0" w:color="auto"/>
        <w:left w:val="none" w:sz="0" w:space="0" w:color="auto"/>
        <w:bottom w:val="none" w:sz="0" w:space="0" w:color="auto"/>
        <w:right w:val="none" w:sz="0" w:space="0" w:color="auto"/>
      </w:divBdr>
    </w:div>
    <w:div w:id="839345258">
      <w:bodyDiv w:val="1"/>
      <w:marLeft w:val="0"/>
      <w:marRight w:val="0"/>
      <w:marTop w:val="0"/>
      <w:marBottom w:val="0"/>
      <w:divBdr>
        <w:top w:val="none" w:sz="0" w:space="0" w:color="auto"/>
        <w:left w:val="none" w:sz="0" w:space="0" w:color="auto"/>
        <w:bottom w:val="none" w:sz="0" w:space="0" w:color="auto"/>
        <w:right w:val="none" w:sz="0" w:space="0" w:color="auto"/>
      </w:divBdr>
      <w:divsChild>
        <w:div w:id="602760280">
          <w:marLeft w:val="0"/>
          <w:marRight w:val="0"/>
          <w:marTop w:val="0"/>
          <w:marBottom w:val="0"/>
          <w:divBdr>
            <w:top w:val="none" w:sz="0" w:space="0" w:color="auto"/>
            <w:left w:val="none" w:sz="0" w:space="0" w:color="auto"/>
            <w:bottom w:val="none" w:sz="0" w:space="0" w:color="auto"/>
            <w:right w:val="none" w:sz="0" w:space="0" w:color="auto"/>
          </w:divBdr>
        </w:div>
      </w:divsChild>
    </w:div>
    <w:div w:id="1691757904">
      <w:bodyDiv w:val="1"/>
      <w:marLeft w:val="0"/>
      <w:marRight w:val="0"/>
      <w:marTop w:val="0"/>
      <w:marBottom w:val="0"/>
      <w:divBdr>
        <w:top w:val="none" w:sz="0" w:space="0" w:color="auto"/>
        <w:left w:val="none" w:sz="0" w:space="0" w:color="auto"/>
        <w:bottom w:val="none" w:sz="0" w:space="0" w:color="auto"/>
        <w:right w:val="none" w:sz="0" w:space="0" w:color="auto"/>
      </w:divBdr>
      <w:divsChild>
        <w:div w:id="720982441">
          <w:marLeft w:val="0"/>
          <w:marRight w:val="0"/>
          <w:marTop w:val="100"/>
          <w:marBottom w:val="100"/>
          <w:divBdr>
            <w:top w:val="none" w:sz="0" w:space="0" w:color="auto"/>
            <w:left w:val="none" w:sz="0" w:space="0" w:color="auto"/>
            <w:bottom w:val="none" w:sz="0" w:space="0" w:color="auto"/>
            <w:right w:val="none" w:sz="0" w:space="0" w:color="auto"/>
          </w:divBdr>
          <w:divsChild>
            <w:div w:id="917834684">
              <w:marLeft w:val="0"/>
              <w:marRight w:val="0"/>
              <w:marTop w:val="360"/>
              <w:marBottom w:val="0"/>
              <w:divBdr>
                <w:top w:val="none" w:sz="0" w:space="0" w:color="auto"/>
                <w:left w:val="none" w:sz="0" w:space="0" w:color="auto"/>
                <w:bottom w:val="none" w:sz="0" w:space="0" w:color="auto"/>
                <w:right w:val="none" w:sz="0" w:space="0" w:color="auto"/>
              </w:divBdr>
            </w:div>
            <w:div w:id="2136215361">
              <w:marLeft w:val="0"/>
              <w:marRight w:val="0"/>
              <w:marTop w:val="0"/>
              <w:marBottom w:val="0"/>
              <w:divBdr>
                <w:top w:val="none" w:sz="0" w:space="0" w:color="auto"/>
                <w:left w:val="none" w:sz="0" w:space="0" w:color="auto"/>
                <w:bottom w:val="none" w:sz="0" w:space="0" w:color="auto"/>
                <w:right w:val="none" w:sz="0" w:space="0" w:color="auto"/>
              </w:divBdr>
              <w:divsChild>
                <w:div w:id="1052728483">
                  <w:marLeft w:val="0"/>
                  <w:marRight w:val="0"/>
                  <w:marTop w:val="0"/>
                  <w:marBottom w:val="0"/>
                  <w:divBdr>
                    <w:top w:val="none" w:sz="0" w:space="0" w:color="auto"/>
                    <w:left w:val="none" w:sz="0" w:space="0" w:color="auto"/>
                    <w:bottom w:val="none" w:sz="0" w:space="0" w:color="auto"/>
                    <w:right w:val="none" w:sz="0" w:space="0" w:color="auto"/>
                  </w:divBdr>
                  <w:divsChild>
                    <w:div w:id="4625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2963">
      <w:bodyDiv w:val="1"/>
      <w:marLeft w:val="0"/>
      <w:marRight w:val="0"/>
      <w:marTop w:val="0"/>
      <w:marBottom w:val="0"/>
      <w:divBdr>
        <w:top w:val="none" w:sz="0" w:space="0" w:color="auto"/>
        <w:left w:val="none" w:sz="0" w:space="0" w:color="auto"/>
        <w:bottom w:val="none" w:sz="0" w:space="0" w:color="auto"/>
        <w:right w:val="none" w:sz="0" w:space="0" w:color="auto"/>
      </w:divBdr>
    </w:div>
    <w:div w:id="1810706390">
      <w:bodyDiv w:val="1"/>
      <w:marLeft w:val="0"/>
      <w:marRight w:val="0"/>
      <w:marTop w:val="0"/>
      <w:marBottom w:val="0"/>
      <w:divBdr>
        <w:top w:val="none" w:sz="0" w:space="0" w:color="auto"/>
        <w:left w:val="none" w:sz="0" w:space="0" w:color="auto"/>
        <w:bottom w:val="none" w:sz="0" w:space="0" w:color="auto"/>
        <w:right w:val="none" w:sz="0" w:space="0" w:color="auto"/>
      </w:divBdr>
      <w:divsChild>
        <w:div w:id="1589802205">
          <w:marLeft w:val="0"/>
          <w:marRight w:val="0"/>
          <w:marTop w:val="100"/>
          <w:marBottom w:val="100"/>
          <w:divBdr>
            <w:top w:val="none" w:sz="0" w:space="0" w:color="auto"/>
            <w:left w:val="none" w:sz="0" w:space="0" w:color="auto"/>
            <w:bottom w:val="none" w:sz="0" w:space="0" w:color="auto"/>
            <w:right w:val="none" w:sz="0" w:space="0" w:color="auto"/>
          </w:divBdr>
          <w:divsChild>
            <w:div w:id="1485702214">
              <w:marLeft w:val="0"/>
              <w:marRight w:val="0"/>
              <w:marTop w:val="0"/>
              <w:marBottom w:val="0"/>
              <w:divBdr>
                <w:top w:val="none" w:sz="0" w:space="0" w:color="auto"/>
                <w:left w:val="none" w:sz="0" w:space="0" w:color="auto"/>
                <w:bottom w:val="none" w:sz="0" w:space="0" w:color="auto"/>
                <w:right w:val="none" w:sz="0" w:space="0" w:color="auto"/>
              </w:divBdr>
              <w:divsChild>
                <w:div w:id="1184974612">
                  <w:marLeft w:val="0"/>
                  <w:marRight w:val="0"/>
                  <w:marTop w:val="0"/>
                  <w:marBottom w:val="0"/>
                  <w:divBdr>
                    <w:top w:val="none" w:sz="0" w:space="0" w:color="auto"/>
                    <w:left w:val="none" w:sz="0" w:space="0" w:color="auto"/>
                    <w:bottom w:val="none" w:sz="0" w:space="0" w:color="auto"/>
                    <w:right w:val="none" w:sz="0" w:space="0" w:color="auto"/>
                  </w:divBdr>
                  <w:divsChild>
                    <w:div w:id="105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4640269">
      <w:bodyDiv w:val="1"/>
      <w:marLeft w:val="0"/>
      <w:marRight w:val="0"/>
      <w:marTop w:val="0"/>
      <w:marBottom w:val="0"/>
      <w:divBdr>
        <w:top w:val="none" w:sz="0" w:space="0" w:color="auto"/>
        <w:left w:val="none" w:sz="0" w:space="0" w:color="auto"/>
        <w:bottom w:val="none" w:sz="0" w:space="0" w:color="auto"/>
        <w:right w:val="none" w:sz="0" w:space="0" w:color="auto"/>
      </w:divBdr>
      <w:divsChild>
        <w:div w:id="1662389037">
          <w:marLeft w:val="0"/>
          <w:marRight w:val="0"/>
          <w:marTop w:val="100"/>
          <w:marBottom w:val="100"/>
          <w:divBdr>
            <w:top w:val="none" w:sz="0" w:space="0" w:color="auto"/>
            <w:left w:val="none" w:sz="0" w:space="0" w:color="auto"/>
            <w:bottom w:val="none" w:sz="0" w:space="0" w:color="auto"/>
            <w:right w:val="none" w:sz="0" w:space="0" w:color="auto"/>
          </w:divBdr>
          <w:divsChild>
            <w:div w:id="1608275199">
              <w:marLeft w:val="0"/>
              <w:marRight w:val="0"/>
              <w:marTop w:val="360"/>
              <w:marBottom w:val="0"/>
              <w:divBdr>
                <w:top w:val="none" w:sz="0" w:space="0" w:color="auto"/>
                <w:left w:val="none" w:sz="0" w:space="0" w:color="auto"/>
                <w:bottom w:val="none" w:sz="0" w:space="0" w:color="auto"/>
                <w:right w:val="none" w:sz="0" w:space="0" w:color="auto"/>
              </w:divBdr>
            </w:div>
            <w:div w:id="1982349606">
              <w:marLeft w:val="0"/>
              <w:marRight w:val="0"/>
              <w:marTop w:val="0"/>
              <w:marBottom w:val="0"/>
              <w:divBdr>
                <w:top w:val="none" w:sz="0" w:space="0" w:color="auto"/>
                <w:left w:val="none" w:sz="0" w:space="0" w:color="auto"/>
                <w:bottom w:val="none" w:sz="0" w:space="0" w:color="auto"/>
                <w:right w:val="none" w:sz="0" w:space="0" w:color="auto"/>
              </w:divBdr>
              <w:divsChild>
                <w:div w:id="734550078">
                  <w:marLeft w:val="0"/>
                  <w:marRight w:val="0"/>
                  <w:marTop w:val="0"/>
                  <w:marBottom w:val="0"/>
                  <w:divBdr>
                    <w:top w:val="none" w:sz="0" w:space="0" w:color="auto"/>
                    <w:left w:val="none" w:sz="0" w:space="0" w:color="auto"/>
                    <w:bottom w:val="none" w:sz="0" w:space="0" w:color="auto"/>
                    <w:right w:val="none" w:sz="0" w:space="0" w:color="auto"/>
                  </w:divBdr>
                  <w:divsChild>
                    <w:div w:id="390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edu/academics/integrity/code.cfm" TargetMode="External"/><Relationship Id="rId3" Type="http://schemas.openxmlformats.org/officeDocument/2006/relationships/webSettings" Target="webSettings.xml"/><Relationship Id="rId7" Type="http://schemas.openxmlformats.org/officeDocument/2006/relationships/hyperlink" Target="mailto:phelps@america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edu/provost/grad/upload/graduate-academic-regulations.pdf" TargetMode="External"/><Relationship Id="rId11" Type="http://schemas.openxmlformats.org/officeDocument/2006/relationships/theme" Target="theme/theme1.xml"/><Relationship Id="rId5" Type="http://schemas.openxmlformats.org/officeDocument/2006/relationships/hyperlink" Target="https://www.american.edu/policies/upload/academic-grade-grievances-policy.pdf" TargetMode="External"/><Relationship Id="rId10" Type="http://schemas.openxmlformats.org/officeDocument/2006/relationships/fontTable" Target="fontTable.xml"/><Relationship Id="rId4" Type="http://schemas.openxmlformats.org/officeDocument/2006/relationships/hyperlink" Target="mailto:phelps@american.edu" TargetMode="External"/><Relationship Id="rId9" Type="http://schemas.openxmlformats.org/officeDocument/2006/relationships/hyperlink" Target="mailto:asac@americ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6</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Phelps</dc:creator>
  <cp:keywords/>
  <dc:description/>
  <cp:lastModifiedBy>Andy Phelps</cp:lastModifiedBy>
  <cp:revision>25</cp:revision>
  <dcterms:created xsi:type="dcterms:W3CDTF">2019-07-28T19:43:00Z</dcterms:created>
  <dcterms:modified xsi:type="dcterms:W3CDTF">2025-08-21T15:52:00Z</dcterms:modified>
</cp:coreProperties>
</file>